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5CA4D" w14:textId="77777777" w:rsidR="0036106C" w:rsidRDefault="0036106C" w:rsidP="006A533B">
      <w:pPr>
        <w:widowControl w:val="0"/>
        <w:autoSpaceDE w:val="0"/>
        <w:autoSpaceDN w:val="0"/>
        <w:adjustRightInd w:val="0"/>
        <w:spacing w:after="0" w:line="240" w:lineRule="auto"/>
        <w:rPr>
          <w:rFonts w:ascii="Times New Roman" w:hAnsi="Times New Roman"/>
          <w:b/>
          <w:sz w:val="48"/>
          <w:szCs w:val="48"/>
        </w:rPr>
      </w:pPr>
    </w:p>
    <w:p w14:paraId="5C9ED612" w14:textId="77777777" w:rsidR="005465BE" w:rsidRDefault="005465BE" w:rsidP="005465BE">
      <w:pPr>
        <w:widowControl w:val="0"/>
        <w:autoSpaceDE w:val="0"/>
        <w:autoSpaceDN w:val="0"/>
        <w:adjustRightInd w:val="0"/>
        <w:spacing w:after="0" w:line="240" w:lineRule="auto"/>
        <w:rPr>
          <w:rFonts w:ascii="Times New Roman" w:hAnsi="Times New Roman"/>
          <w:b/>
          <w:sz w:val="48"/>
          <w:szCs w:val="48"/>
        </w:rPr>
      </w:pPr>
    </w:p>
    <w:p w14:paraId="5487522B" w14:textId="4035F747" w:rsidR="005465BE" w:rsidRDefault="000B6D6B" w:rsidP="005465BE">
      <w:pPr>
        <w:widowControl w:val="0"/>
        <w:autoSpaceDE w:val="0"/>
        <w:autoSpaceDN w:val="0"/>
        <w:adjustRightInd w:val="0"/>
        <w:spacing w:after="0" w:line="240" w:lineRule="auto"/>
        <w:jc w:val="center"/>
        <w:rPr>
          <w:rFonts w:ascii="Times New Roman" w:hAnsi="Times New Roman"/>
          <w:b/>
          <w:sz w:val="48"/>
          <w:szCs w:val="48"/>
        </w:rPr>
      </w:pPr>
      <w:r>
        <w:pict w14:anchorId="25735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141pt">
            <v:imagedata r:id="rId7" o:title="Academy for Teaching logo"/>
          </v:shape>
        </w:pict>
      </w:r>
    </w:p>
    <w:p w14:paraId="66682F75" w14:textId="77777777" w:rsidR="005465BE" w:rsidRDefault="005465BE" w:rsidP="004375A0">
      <w:pPr>
        <w:widowControl w:val="0"/>
        <w:autoSpaceDE w:val="0"/>
        <w:autoSpaceDN w:val="0"/>
        <w:adjustRightInd w:val="0"/>
        <w:spacing w:after="0" w:line="240" w:lineRule="auto"/>
        <w:jc w:val="center"/>
        <w:rPr>
          <w:rFonts w:ascii="Times New Roman" w:hAnsi="Times New Roman"/>
          <w:b/>
          <w:sz w:val="48"/>
          <w:szCs w:val="48"/>
        </w:rPr>
      </w:pPr>
    </w:p>
    <w:p w14:paraId="45F194AA" w14:textId="77777777" w:rsidR="005465BE" w:rsidRDefault="005465BE" w:rsidP="004375A0">
      <w:pPr>
        <w:widowControl w:val="0"/>
        <w:autoSpaceDE w:val="0"/>
        <w:autoSpaceDN w:val="0"/>
        <w:adjustRightInd w:val="0"/>
        <w:spacing w:after="0" w:line="240" w:lineRule="auto"/>
        <w:jc w:val="center"/>
        <w:rPr>
          <w:rFonts w:ascii="Times New Roman" w:hAnsi="Times New Roman"/>
          <w:b/>
          <w:sz w:val="48"/>
          <w:szCs w:val="48"/>
        </w:rPr>
      </w:pPr>
    </w:p>
    <w:p w14:paraId="5FE10C95" w14:textId="77777777" w:rsidR="005465BE" w:rsidRDefault="005465BE" w:rsidP="004375A0">
      <w:pPr>
        <w:widowControl w:val="0"/>
        <w:autoSpaceDE w:val="0"/>
        <w:autoSpaceDN w:val="0"/>
        <w:adjustRightInd w:val="0"/>
        <w:spacing w:after="0" w:line="240" w:lineRule="auto"/>
        <w:jc w:val="center"/>
        <w:rPr>
          <w:rFonts w:ascii="Times New Roman" w:hAnsi="Times New Roman"/>
          <w:b/>
          <w:sz w:val="48"/>
          <w:szCs w:val="48"/>
        </w:rPr>
      </w:pPr>
      <w:r>
        <w:rPr>
          <w:rFonts w:ascii="Times New Roman" w:hAnsi="Times New Roman"/>
          <w:b/>
          <w:sz w:val="48"/>
          <w:szCs w:val="48"/>
        </w:rPr>
        <w:t>Handbook for Scholarship Recipients</w:t>
      </w:r>
    </w:p>
    <w:p w14:paraId="57AC8D43" w14:textId="77777777" w:rsidR="005465BE" w:rsidRDefault="005465BE" w:rsidP="004375A0">
      <w:pPr>
        <w:widowControl w:val="0"/>
        <w:autoSpaceDE w:val="0"/>
        <w:autoSpaceDN w:val="0"/>
        <w:adjustRightInd w:val="0"/>
        <w:spacing w:after="0" w:line="240" w:lineRule="auto"/>
        <w:jc w:val="center"/>
        <w:rPr>
          <w:rFonts w:ascii="Times New Roman" w:hAnsi="Times New Roman"/>
          <w:b/>
          <w:sz w:val="48"/>
          <w:szCs w:val="48"/>
        </w:rPr>
      </w:pPr>
    </w:p>
    <w:p w14:paraId="11B43B14" w14:textId="34037086" w:rsidR="005465BE" w:rsidRDefault="005465BE" w:rsidP="004375A0">
      <w:pPr>
        <w:widowControl w:val="0"/>
        <w:autoSpaceDE w:val="0"/>
        <w:autoSpaceDN w:val="0"/>
        <w:adjustRightInd w:val="0"/>
        <w:spacing w:after="0" w:line="240" w:lineRule="auto"/>
        <w:jc w:val="center"/>
        <w:rPr>
          <w:rFonts w:ascii="Times New Roman" w:hAnsi="Times New Roman"/>
          <w:b/>
          <w:sz w:val="48"/>
          <w:szCs w:val="48"/>
        </w:rPr>
      </w:pPr>
      <w:r>
        <w:rPr>
          <w:rFonts w:ascii="Times New Roman" w:hAnsi="Times New Roman"/>
          <w:b/>
          <w:sz w:val="48"/>
          <w:szCs w:val="48"/>
        </w:rPr>
        <w:t>202</w:t>
      </w:r>
      <w:r w:rsidR="003A68B5">
        <w:rPr>
          <w:rFonts w:ascii="Times New Roman" w:hAnsi="Times New Roman"/>
          <w:b/>
          <w:sz w:val="48"/>
          <w:szCs w:val="48"/>
        </w:rPr>
        <w:t>5</w:t>
      </w:r>
      <w:r>
        <w:rPr>
          <w:rFonts w:ascii="Times New Roman" w:hAnsi="Times New Roman"/>
          <w:b/>
          <w:sz w:val="48"/>
          <w:szCs w:val="48"/>
        </w:rPr>
        <w:t>-202</w:t>
      </w:r>
      <w:r w:rsidR="003A68B5">
        <w:rPr>
          <w:rFonts w:ascii="Times New Roman" w:hAnsi="Times New Roman"/>
          <w:b/>
          <w:sz w:val="48"/>
          <w:szCs w:val="48"/>
        </w:rPr>
        <w:t>6</w:t>
      </w:r>
    </w:p>
    <w:p w14:paraId="4A4B2BC8" w14:textId="77777777" w:rsidR="0036106C" w:rsidRDefault="0036106C" w:rsidP="004375A0">
      <w:pPr>
        <w:widowControl w:val="0"/>
        <w:autoSpaceDE w:val="0"/>
        <w:autoSpaceDN w:val="0"/>
        <w:adjustRightInd w:val="0"/>
        <w:spacing w:after="0" w:line="240" w:lineRule="auto"/>
        <w:jc w:val="center"/>
        <w:rPr>
          <w:rFonts w:ascii="Times New Roman" w:hAnsi="Times New Roman"/>
          <w:b/>
          <w:sz w:val="48"/>
          <w:szCs w:val="48"/>
        </w:rPr>
      </w:pPr>
    </w:p>
    <w:p w14:paraId="3FCE1B8C" w14:textId="77777777" w:rsidR="009D636C" w:rsidRDefault="009D636C" w:rsidP="004375A0">
      <w:pPr>
        <w:widowControl w:val="0"/>
        <w:autoSpaceDE w:val="0"/>
        <w:autoSpaceDN w:val="0"/>
        <w:adjustRightInd w:val="0"/>
        <w:spacing w:after="0" w:line="240" w:lineRule="auto"/>
        <w:jc w:val="center"/>
        <w:rPr>
          <w:rFonts w:ascii="Times New Roman" w:hAnsi="Times New Roman"/>
          <w:b/>
          <w:sz w:val="32"/>
          <w:szCs w:val="32"/>
        </w:rPr>
      </w:pPr>
    </w:p>
    <w:p w14:paraId="63E5591C" w14:textId="70E85408" w:rsidR="009D636C" w:rsidRPr="000B6D6B" w:rsidRDefault="000B6D6B" w:rsidP="004375A0">
      <w:pPr>
        <w:widowControl w:val="0"/>
        <w:autoSpaceDE w:val="0"/>
        <w:autoSpaceDN w:val="0"/>
        <w:adjustRightInd w:val="0"/>
        <w:spacing w:after="0" w:line="240" w:lineRule="auto"/>
        <w:jc w:val="center"/>
        <w:rPr>
          <w:rFonts w:ascii="Times New Roman" w:hAnsi="Times New Roman"/>
          <w:bCs/>
          <w:i/>
          <w:iCs/>
          <w:sz w:val="32"/>
          <w:szCs w:val="32"/>
        </w:rPr>
      </w:pPr>
      <w:r w:rsidRPr="000B6D6B">
        <w:rPr>
          <w:rFonts w:ascii="Times New Roman" w:hAnsi="Times New Roman"/>
          <w:bCs/>
          <w:i/>
          <w:iCs/>
          <w:sz w:val="32"/>
          <w:szCs w:val="32"/>
        </w:rPr>
        <w:t>Revised July 2025</w:t>
      </w:r>
    </w:p>
    <w:p w14:paraId="40DB765E" w14:textId="77777777" w:rsidR="005465BE" w:rsidRDefault="005465BE" w:rsidP="004375A0">
      <w:pPr>
        <w:widowControl w:val="0"/>
        <w:autoSpaceDE w:val="0"/>
        <w:autoSpaceDN w:val="0"/>
        <w:adjustRightInd w:val="0"/>
        <w:spacing w:after="0" w:line="240" w:lineRule="auto"/>
        <w:jc w:val="center"/>
        <w:rPr>
          <w:rFonts w:ascii="Times New Roman" w:hAnsi="Times New Roman"/>
          <w:b/>
          <w:sz w:val="48"/>
          <w:szCs w:val="48"/>
        </w:rPr>
      </w:pPr>
    </w:p>
    <w:p w14:paraId="3E58BE67" w14:textId="77777777" w:rsidR="005465BE" w:rsidRDefault="005465BE" w:rsidP="004375A0">
      <w:pPr>
        <w:widowControl w:val="0"/>
        <w:autoSpaceDE w:val="0"/>
        <w:autoSpaceDN w:val="0"/>
        <w:adjustRightInd w:val="0"/>
        <w:spacing w:after="0" w:line="240" w:lineRule="auto"/>
        <w:jc w:val="center"/>
        <w:rPr>
          <w:rFonts w:ascii="Times New Roman" w:hAnsi="Times New Roman"/>
          <w:b/>
          <w:sz w:val="48"/>
          <w:szCs w:val="48"/>
        </w:rPr>
      </w:pPr>
    </w:p>
    <w:p w14:paraId="6D8D4F7B" w14:textId="77777777" w:rsidR="005465BE" w:rsidRDefault="005465BE" w:rsidP="004375A0">
      <w:pPr>
        <w:widowControl w:val="0"/>
        <w:autoSpaceDE w:val="0"/>
        <w:autoSpaceDN w:val="0"/>
        <w:adjustRightInd w:val="0"/>
        <w:spacing w:after="0" w:line="240" w:lineRule="auto"/>
        <w:jc w:val="center"/>
        <w:rPr>
          <w:rFonts w:ascii="Times New Roman" w:hAnsi="Times New Roman"/>
          <w:b/>
          <w:sz w:val="48"/>
          <w:szCs w:val="48"/>
        </w:rPr>
      </w:pPr>
    </w:p>
    <w:p w14:paraId="612F0842" w14:textId="77777777" w:rsidR="000852F5" w:rsidRDefault="000852F5" w:rsidP="003E7F13">
      <w:pPr>
        <w:widowControl w:val="0"/>
        <w:autoSpaceDE w:val="0"/>
        <w:autoSpaceDN w:val="0"/>
        <w:adjustRightInd w:val="0"/>
        <w:spacing w:after="0" w:line="240" w:lineRule="auto"/>
        <w:rPr>
          <w:rFonts w:ascii="Times New Roman" w:hAnsi="Times New Roman"/>
          <w:b/>
          <w:sz w:val="48"/>
          <w:szCs w:val="48"/>
        </w:rPr>
      </w:pPr>
    </w:p>
    <w:p w14:paraId="3046E3F5" w14:textId="77777777" w:rsidR="0085738E" w:rsidRDefault="0085738E" w:rsidP="003E7F13">
      <w:pPr>
        <w:widowControl w:val="0"/>
        <w:autoSpaceDE w:val="0"/>
        <w:autoSpaceDN w:val="0"/>
        <w:adjustRightInd w:val="0"/>
        <w:spacing w:after="0" w:line="240" w:lineRule="auto"/>
        <w:rPr>
          <w:rFonts w:ascii="Times New Roman" w:hAnsi="Times New Roman"/>
          <w:b/>
          <w:sz w:val="48"/>
          <w:szCs w:val="48"/>
        </w:rPr>
      </w:pPr>
    </w:p>
    <w:p w14:paraId="713B2D3C" w14:textId="77777777" w:rsidR="0085738E" w:rsidRDefault="0085738E" w:rsidP="003E7F13">
      <w:pPr>
        <w:widowControl w:val="0"/>
        <w:autoSpaceDE w:val="0"/>
        <w:autoSpaceDN w:val="0"/>
        <w:adjustRightInd w:val="0"/>
        <w:spacing w:after="0" w:line="240" w:lineRule="auto"/>
        <w:rPr>
          <w:rFonts w:ascii="Times New Roman" w:hAnsi="Times New Roman"/>
          <w:b/>
          <w:sz w:val="48"/>
          <w:szCs w:val="48"/>
        </w:rPr>
      </w:pPr>
    </w:p>
    <w:p w14:paraId="5F8EA6BB" w14:textId="77777777" w:rsidR="0085738E" w:rsidRDefault="0085738E" w:rsidP="003E7F13">
      <w:pPr>
        <w:widowControl w:val="0"/>
        <w:autoSpaceDE w:val="0"/>
        <w:autoSpaceDN w:val="0"/>
        <w:adjustRightInd w:val="0"/>
        <w:spacing w:after="0" w:line="240" w:lineRule="auto"/>
        <w:rPr>
          <w:rFonts w:ascii="Times New Roman" w:hAnsi="Times New Roman"/>
          <w:b/>
          <w:sz w:val="48"/>
          <w:szCs w:val="48"/>
        </w:rPr>
      </w:pPr>
    </w:p>
    <w:p w14:paraId="3DFEDBD5" w14:textId="77777777" w:rsidR="0085738E" w:rsidRDefault="0085738E" w:rsidP="003E7F13">
      <w:pPr>
        <w:widowControl w:val="0"/>
        <w:autoSpaceDE w:val="0"/>
        <w:autoSpaceDN w:val="0"/>
        <w:adjustRightInd w:val="0"/>
        <w:spacing w:after="0" w:line="240" w:lineRule="auto"/>
        <w:rPr>
          <w:rFonts w:ascii="Times New Roman" w:hAnsi="Times New Roman"/>
          <w:b/>
          <w:sz w:val="48"/>
          <w:szCs w:val="48"/>
        </w:rPr>
      </w:pPr>
    </w:p>
    <w:p w14:paraId="645CBF70" w14:textId="77777777" w:rsidR="000852F5" w:rsidRDefault="000852F5" w:rsidP="000852F5">
      <w:pPr>
        <w:widowControl w:val="0"/>
        <w:autoSpaceDE w:val="0"/>
        <w:autoSpaceDN w:val="0"/>
        <w:adjustRightInd w:val="0"/>
        <w:spacing w:after="0" w:line="240" w:lineRule="auto"/>
        <w:rPr>
          <w:rFonts w:ascii="Times New Roman" w:hAnsi="Times New Roman"/>
          <w:b/>
          <w:sz w:val="48"/>
          <w:szCs w:val="48"/>
        </w:rPr>
      </w:pPr>
    </w:p>
    <w:p w14:paraId="5529285E" w14:textId="77777777" w:rsidR="000852F5" w:rsidRPr="007167DB" w:rsidRDefault="000852F5" w:rsidP="004375A0">
      <w:pPr>
        <w:widowControl w:val="0"/>
        <w:autoSpaceDE w:val="0"/>
        <w:autoSpaceDN w:val="0"/>
        <w:adjustRightInd w:val="0"/>
        <w:spacing w:after="0" w:line="240" w:lineRule="auto"/>
        <w:jc w:val="center"/>
        <w:rPr>
          <w:rFonts w:ascii="Times New Roman" w:hAnsi="Times New Roman"/>
          <w:b/>
          <w:color w:val="FF0000"/>
          <w:sz w:val="48"/>
          <w:szCs w:val="48"/>
        </w:rPr>
      </w:pPr>
    </w:p>
    <w:p w14:paraId="5EE6BE7A" w14:textId="77777777" w:rsidR="00F52EFA" w:rsidRPr="00DF3CE9" w:rsidRDefault="00F52EFA" w:rsidP="004375A0">
      <w:pPr>
        <w:widowControl w:val="0"/>
        <w:autoSpaceDE w:val="0"/>
        <w:autoSpaceDN w:val="0"/>
        <w:adjustRightInd w:val="0"/>
        <w:spacing w:after="0" w:line="240" w:lineRule="auto"/>
        <w:jc w:val="center"/>
        <w:rPr>
          <w:rFonts w:ascii="Times New Roman" w:hAnsi="Times New Roman"/>
          <w:b/>
          <w:i/>
          <w:sz w:val="28"/>
          <w:szCs w:val="28"/>
        </w:rPr>
      </w:pPr>
      <w:r w:rsidRPr="00DF3CE9">
        <w:rPr>
          <w:rFonts w:ascii="Times New Roman" w:hAnsi="Times New Roman"/>
          <w:b/>
          <w:i/>
          <w:sz w:val="28"/>
          <w:szCs w:val="28"/>
        </w:rPr>
        <w:t>The Shirley P. Ritchie Academy for Teaching</w:t>
      </w:r>
    </w:p>
    <w:p w14:paraId="55264A40" w14:textId="77777777" w:rsidR="00F52EFA" w:rsidRPr="00DF3CE9" w:rsidRDefault="00F52EFA" w:rsidP="004375A0">
      <w:pPr>
        <w:widowControl w:val="0"/>
        <w:autoSpaceDE w:val="0"/>
        <w:autoSpaceDN w:val="0"/>
        <w:adjustRightInd w:val="0"/>
        <w:spacing w:after="0" w:line="240" w:lineRule="auto"/>
        <w:jc w:val="center"/>
        <w:rPr>
          <w:rFonts w:ascii="Times New Roman" w:hAnsi="Times New Roman"/>
          <w:b/>
          <w:i/>
          <w:sz w:val="28"/>
          <w:szCs w:val="28"/>
        </w:rPr>
      </w:pPr>
      <w:r w:rsidRPr="00DF3CE9">
        <w:rPr>
          <w:rFonts w:ascii="Times New Roman" w:hAnsi="Times New Roman"/>
          <w:b/>
          <w:i/>
          <w:sz w:val="28"/>
          <w:szCs w:val="28"/>
        </w:rPr>
        <w:t xml:space="preserve">“Influencing </w:t>
      </w:r>
      <w:r w:rsidR="00BA3339" w:rsidRPr="00DF3CE9">
        <w:rPr>
          <w:rFonts w:ascii="Times New Roman" w:hAnsi="Times New Roman"/>
          <w:b/>
          <w:i/>
          <w:sz w:val="28"/>
          <w:szCs w:val="28"/>
        </w:rPr>
        <w:t>E</w:t>
      </w:r>
      <w:r w:rsidRPr="00DF3CE9">
        <w:rPr>
          <w:rFonts w:ascii="Times New Roman" w:hAnsi="Times New Roman"/>
          <w:b/>
          <w:i/>
          <w:sz w:val="28"/>
          <w:szCs w:val="28"/>
        </w:rPr>
        <w:t>ducation, One Teacher at a Time”</w:t>
      </w:r>
    </w:p>
    <w:p w14:paraId="1F2D8E52" w14:textId="77777777" w:rsidR="009A62AB" w:rsidRPr="00A76B64" w:rsidRDefault="009A62AB" w:rsidP="004375A0">
      <w:pPr>
        <w:widowControl w:val="0"/>
        <w:autoSpaceDE w:val="0"/>
        <w:autoSpaceDN w:val="0"/>
        <w:adjustRightInd w:val="0"/>
        <w:spacing w:after="0" w:line="240" w:lineRule="auto"/>
        <w:rPr>
          <w:rFonts w:ascii="Times New Roman" w:hAnsi="Times New Roman"/>
          <w:sz w:val="32"/>
          <w:szCs w:val="24"/>
        </w:rPr>
      </w:pPr>
    </w:p>
    <w:p w14:paraId="31B998A9" w14:textId="77777777" w:rsidR="00F52EFA" w:rsidRPr="00A76B64" w:rsidRDefault="00F52EFA" w:rsidP="007721DF">
      <w:pPr>
        <w:widowControl w:val="0"/>
        <w:autoSpaceDE w:val="0"/>
        <w:autoSpaceDN w:val="0"/>
        <w:adjustRightInd w:val="0"/>
        <w:spacing w:after="0" w:line="240" w:lineRule="auto"/>
        <w:jc w:val="center"/>
        <w:rPr>
          <w:rFonts w:ascii="Times New Roman" w:hAnsi="Times New Roman"/>
          <w:sz w:val="32"/>
          <w:szCs w:val="24"/>
        </w:rPr>
      </w:pPr>
    </w:p>
    <w:p w14:paraId="38226010" w14:textId="273F461C" w:rsidR="00F52EFA" w:rsidRPr="00DF3CE9" w:rsidRDefault="00F52EFA" w:rsidP="007721DF">
      <w:pPr>
        <w:widowControl w:val="0"/>
        <w:autoSpaceDE w:val="0"/>
        <w:autoSpaceDN w:val="0"/>
        <w:adjustRightInd w:val="0"/>
        <w:spacing w:after="0" w:line="240" w:lineRule="auto"/>
        <w:jc w:val="center"/>
        <w:rPr>
          <w:rFonts w:ascii="Times New Roman" w:hAnsi="Times New Roman"/>
          <w:sz w:val="24"/>
        </w:rPr>
      </w:pPr>
      <w:r w:rsidRPr="00DF3CE9">
        <w:rPr>
          <w:rFonts w:ascii="Times New Roman" w:hAnsi="Times New Roman"/>
          <w:sz w:val="24"/>
        </w:rPr>
        <w:t xml:space="preserve">“The Mission of the </w:t>
      </w:r>
      <w:r w:rsidR="004D2B5A" w:rsidRPr="00DF3CE9">
        <w:rPr>
          <w:rFonts w:ascii="Times New Roman" w:hAnsi="Times New Roman"/>
          <w:sz w:val="24"/>
        </w:rPr>
        <w:t>School of Education</w:t>
      </w:r>
      <w:r w:rsidRPr="00DF3CE9">
        <w:rPr>
          <w:rFonts w:ascii="Times New Roman" w:hAnsi="Times New Roman"/>
          <w:sz w:val="24"/>
        </w:rPr>
        <w:t xml:space="preserve"> is to prepare reflective teachers who possess the professional knowledge, skills, and dispositions necessary for effectively teaching students in a diverse and global society.”</w:t>
      </w:r>
    </w:p>
    <w:p w14:paraId="485CCA87" w14:textId="77777777" w:rsidR="00A14F64" w:rsidRPr="00DF3CE9" w:rsidRDefault="00A14F64">
      <w:pPr>
        <w:widowControl w:val="0"/>
        <w:autoSpaceDE w:val="0"/>
        <w:autoSpaceDN w:val="0"/>
        <w:adjustRightInd w:val="0"/>
        <w:spacing w:after="0" w:line="240" w:lineRule="auto"/>
        <w:rPr>
          <w:rFonts w:ascii="Times New Roman" w:hAnsi="Times New Roman"/>
          <w:sz w:val="24"/>
        </w:rPr>
      </w:pPr>
    </w:p>
    <w:p w14:paraId="2AD277C8" w14:textId="77777777" w:rsidR="00F52EFA" w:rsidRPr="00DF3CE9" w:rsidRDefault="00F52EFA">
      <w:pPr>
        <w:widowControl w:val="0"/>
        <w:autoSpaceDE w:val="0"/>
        <w:autoSpaceDN w:val="0"/>
        <w:adjustRightInd w:val="0"/>
        <w:spacing w:after="0" w:line="240" w:lineRule="auto"/>
        <w:rPr>
          <w:rFonts w:ascii="Times New Roman" w:hAnsi="Times New Roman"/>
          <w:sz w:val="24"/>
        </w:rPr>
      </w:pPr>
    </w:p>
    <w:p w14:paraId="674A0C38" w14:textId="77777777" w:rsidR="00F52EFA" w:rsidRPr="00DF3CE9" w:rsidRDefault="00E949B4" w:rsidP="005D4949">
      <w:pPr>
        <w:widowControl w:val="0"/>
        <w:autoSpaceDE w:val="0"/>
        <w:autoSpaceDN w:val="0"/>
        <w:adjustRightInd w:val="0"/>
        <w:spacing w:after="0" w:line="240" w:lineRule="auto"/>
        <w:jc w:val="center"/>
        <w:rPr>
          <w:rFonts w:ascii="Times New Roman" w:hAnsi="Times New Roman"/>
          <w:sz w:val="24"/>
        </w:rPr>
      </w:pPr>
      <w:r w:rsidRPr="00DF3CE9">
        <w:rPr>
          <w:rFonts w:ascii="Times New Roman" w:hAnsi="Times New Roman"/>
          <w:sz w:val="24"/>
        </w:rPr>
        <w:t>The M</w:t>
      </w:r>
      <w:r w:rsidR="00F52EFA" w:rsidRPr="00DF3CE9">
        <w:rPr>
          <w:rFonts w:ascii="Times New Roman" w:hAnsi="Times New Roman"/>
          <w:sz w:val="24"/>
        </w:rPr>
        <w:t xml:space="preserve">ission of the Academy for Teaching is to enhance the quality of teacher preparation by providing opportunities for leadership, service, professional development, and </w:t>
      </w:r>
      <w:r w:rsidR="00B57C4F" w:rsidRPr="00DF3CE9">
        <w:rPr>
          <w:rFonts w:ascii="Times New Roman" w:hAnsi="Times New Roman"/>
          <w:sz w:val="24"/>
        </w:rPr>
        <w:t xml:space="preserve">the </w:t>
      </w:r>
      <w:r w:rsidR="00F52EFA" w:rsidRPr="00DF3CE9">
        <w:rPr>
          <w:rFonts w:ascii="Times New Roman" w:hAnsi="Times New Roman"/>
          <w:sz w:val="24"/>
        </w:rPr>
        <w:t xml:space="preserve">understanding </w:t>
      </w:r>
      <w:r w:rsidR="00B57C4F" w:rsidRPr="00DF3CE9">
        <w:rPr>
          <w:rFonts w:ascii="Times New Roman" w:hAnsi="Times New Roman"/>
          <w:sz w:val="24"/>
        </w:rPr>
        <w:t xml:space="preserve">of </w:t>
      </w:r>
      <w:r w:rsidR="00F52EFA" w:rsidRPr="00DF3CE9">
        <w:rPr>
          <w:rFonts w:ascii="Times New Roman" w:hAnsi="Times New Roman"/>
          <w:sz w:val="24"/>
        </w:rPr>
        <w:t xml:space="preserve">culture in order to promote the development </w:t>
      </w:r>
      <w:r w:rsidR="00B57C4F" w:rsidRPr="00DF3CE9">
        <w:rPr>
          <w:rFonts w:ascii="Times New Roman" w:hAnsi="Times New Roman"/>
          <w:sz w:val="24"/>
        </w:rPr>
        <w:t>of extraordinary teaching leadership</w:t>
      </w:r>
      <w:r w:rsidR="00F52EFA" w:rsidRPr="00DF3CE9">
        <w:rPr>
          <w:rFonts w:ascii="Times New Roman" w:hAnsi="Times New Roman"/>
          <w:sz w:val="24"/>
        </w:rPr>
        <w:t xml:space="preserve"> for the 21</w:t>
      </w:r>
      <w:r w:rsidR="00F52EFA" w:rsidRPr="00DF3CE9">
        <w:rPr>
          <w:rFonts w:ascii="Times New Roman" w:hAnsi="Times New Roman"/>
          <w:sz w:val="24"/>
          <w:vertAlign w:val="superscript"/>
        </w:rPr>
        <w:t>st</w:t>
      </w:r>
      <w:r w:rsidRPr="00DF3CE9">
        <w:rPr>
          <w:rFonts w:ascii="Times New Roman" w:hAnsi="Times New Roman"/>
          <w:sz w:val="24"/>
        </w:rPr>
        <w:t xml:space="preserve"> </w:t>
      </w:r>
      <w:r w:rsidR="00F52EFA" w:rsidRPr="00DF3CE9">
        <w:rPr>
          <w:rFonts w:ascii="Times New Roman" w:hAnsi="Times New Roman"/>
          <w:sz w:val="24"/>
        </w:rPr>
        <w:t>century.</w:t>
      </w:r>
    </w:p>
    <w:p w14:paraId="10C663A3" w14:textId="77777777" w:rsidR="009A62AB" w:rsidRPr="003A68B5" w:rsidRDefault="009A62AB" w:rsidP="009A62AB">
      <w:pPr>
        <w:widowControl w:val="0"/>
        <w:autoSpaceDE w:val="0"/>
        <w:autoSpaceDN w:val="0"/>
        <w:adjustRightInd w:val="0"/>
        <w:spacing w:after="0" w:line="240" w:lineRule="auto"/>
        <w:rPr>
          <w:rFonts w:ascii="Times New Roman" w:hAnsi="Times New Roman"/>
          <w:b/>
          <w:sz w:val="28"/>
          <w:szCs w:val="24"/>
          <w:u w:val="single"/>
        </w:rPr>
      </w:pPr>
    </w:p>
    <w:p w14:paraId="25E91F1C" w14:textId="77777777" w:rsidR="00A14F64" w:rsidRPr="003A68B5" w:rsidRDefault="00A14F64" w:rsidP="009A62AB">
      <w:pPr>
        <w:widowControl w:val="0"/>
        <w:autoSpaceDE w:val="0"/>
        <w:autoSpaceDN w:val="0"/>
        <w:adjustRightInd w:val="0"/>
        <w:spacing w:after="0" w:line="240" w:lineRule="auto"/>
        <w:rPr>
          <w:rFonts w:ascii="Times New Roman" w:hAnsi="Times New Roman"/>
          <w:b/>
          <w:sz w:val="28"/>
          <w:szCs w:val="24"/>
          <w:u w:val="single"/>
        </w:rPr>
      </w:pPr>
    </w:p>
    <w:p w14:paraId="7B5B462B" w14:textId="77777777" w:rsidR="009A62AB" w:rsidRPr="00DF3CE9" w:rsidRDefault="009A62AB" w:rsidP="004375A0">
      <w:pPr>
        <w:widowControl w:val="0"/>
        <w:autoSpaceDE w:val="0"/>
        <w:autoSpaceDN w:val="0"/>
        <w:adjustRightInd w:val="0"/>
        <w:spacing w:after="0" w:line="240" w:lineRule="auto"/>
        <w:jc w:val="center"/>
        <w:rPr>
          <w:rFonts w:ascii="Times New Roman" w:hAnsi="Times New Roman"/>
          <w:b/>
          <w:sz w:val="28"/>
          <w:szCs w:val="24"/>
        </w:rPr>
      </w:pPr>
      <w:r w:rsidRPr="00DF3CE9">
        <w:rPr>
          <w:rFonts w:ascii="Times New Roman" w:hAnsi="Times New Roman"/>
          <w:b/>
          <w:sz w:val="28"/>
          <w:szCs w:val="24"/>
        </w:rPr>
        <w:t>Your Charge and Challenge</w:t>
      </w:r>
    </w:p>
    <w:p w14:paraId="779FC705" w14:textId="77777777" w:rsidR="009A62AB" w:rsidRPr="003A68B5" w:rsidRDefault="009A62AB" w:rsidP="009A62AB">
      <w:pPr>
        <w:widowControl w:val="0"/>
        <w:autoSpaceDE w:val="0"/>
        <w:autoSpaceDN w:val="0"/>
        <w:adjustRightInd w:val="0"/>
        <w:spacing w:after="0" w:line="240" w:lineRule="auto"/>
        <w:rPr>
          <w:rFonts w:ascii="Times New Roman" w:hAnsi="Times New Roman"/>
          <w:sz w:val="28"/>
          <w:szCs w:val="24"/>
        </w:rPr>
      </w:pPr>
    </w:p>
    <w:p w14:paraId="733E9AD1" w14:textId="4BB285EE" w:rsidR="00290B2A" w:rsidRPr="00DF3CE9" w:rsidRDefault="005A1259" w:rsidP="00A05337">
      <w:pPr>
        <w:widowControl w:val="0"/>
        <w:autoSpaceDE w:val="0"/>
        <w:autoSpaceDN w:val="0"/>
        <w:adjustRightInd w:val="0"/>
        <w:spacing w:after="0" w:line="240" w:lineRule="auto"/>
        <w:rPr>
          <w:rFonts w:ascii="Times New Roman" w:hAnsi="Times New Roman"/>
          <w:sz w:val="24"/>
        </w:rPr>
      </w:pPr>
      <w:r w:rsidRPr="00DF3CE9">
        <w:rPr>
          <w:rFonts w:ascii="Times New Roman" w:hAnsi="Times New Roman"/>
          <w:sz w:val="24"/>
        </w:rPr>
        <w:t xml:space="preserve">You have been selected as </w:t>
      </w:r>
      <w:r w:rsidR="002711D7" w:rsidRPr="00DF3CE9">
        <w:rPr>
          <w:rFonts w:ascii="Times New Roman" w:hAnsi="Times New Roman"/>
          <w:sz w:val="24"/>
        </w:rPr>
        <w:t>the recipient of a Teacher Education scholarship through the Academy for Teaching.</w:t>
      </w:r>
      <w:r w:rsidRPr="00DF3CE9">
        <w:rPr>
          <w:rFonts w:ascii="Times New Roman" w:hAnsi="Times New Roman"/>
          <w:sz w:val="24"/>
        </w:rPr>
        <w:t xml:space="preserve"> </w:t>
      </w:r>
      <w:r w:rsidR="009A62AB" w:rsidRPr="00DF3CE9">
        <w:rPr>
          <w:rFonts w:ascii="Times New Roman" w:hAnsi="Times New Roman"/>
          <w:sz w:val="24"/>
        </w:rPr>
        <w:t>Upon acceptance of this scholarship, you</w:t>
      </w:r>
      <w:r w:rsidRPr="00DF3CE9">
        <w:rPr>
          <w:rFonts w:ascii="Times New Roman" w:hAnsi="Times New Roman"/>
          <w:sz w:val="24"/>
        </w:rPr>
        <w:t xml:space="preserve"> </w:t>
      </w:r>
      <w:r w:rsidR="009A62AB" w:rsidRPr="00DF3CE9">
        <w:rPr>
          <w:rFonts w:ascii="Times New Roman" w:hAnsi="Times New Roman"/>
          <w:sz w:val="24"/>
        </w:rPr>
        <w:t xml:space="preserve">have made a commitment </w:t>
      </w:r>
      <w:r w:rsidRPr="00DF3CE9">
        <w:rPr>
          <w:rFonts w:ascii="Times New Roman" w:hAnsi="Times New Roman"/>
          <w:sz w:val="24"/>
        </w:rPr>
        <w:t>to pursue the profession of teaching</w:t>
      </w:r>
      <w:r w:rsidR="009A62AB" w:rsidRPr="00DF3CE9">
        <w:rPr>
          <w:rFonts w:ascii="Times New Roman" w:hAnsi="Times New Roman"/>
          <w:sz w:val="24"/>
        </w:rPr>
        <w:t>. T</w:t>
      </w:r>
      <w:r w:rsidRPr="00DF3CE9">
        <w:rPr>
          <w:rFonts w:ascii="Times New Roman" w:hAnsi="Times New Roman"/>
          <w:sz w:val="24"/>
        </w:rPr>
        <w:t>his program of study is designed to</w:t>
      </w:r>
      <w:r w:rsidR="00A05337" w:rsidRPr="00DF3CE9">
        <w:rPr>
          <w:rFonts w:ascii="Times New Roman" w:hAnsi="Times New Roman"/>
          <w:sz w:val="24"/>
        </w:rPr>
        <w:t xml:space="preserve"> </w:t>
      </w:r>
      <w:r w:rsidRPr="00DF3CE9">
        <w:rPr>
          <w:rFonts w:ascii="Times New Roman" w:hAnsi="Times New Roman"/>
          <w:sz w:val="24"/>
        </w:rPr>
        <w:t>develop the skills needed to become an accomplis</w:t>
      </w:r>
      <w:r w:rsidR="00E00088" w:rsidRPr="00DF3CE9">
        <w:rPr>
          <w:rFonts w:ascii="Times New Roman" w:hAnsi="Times New Roman"/>
          <w:sz w:val="24"/>
        </w:rPr>
        <w:t>hed professional educator.</w:t>
      </w:r>
      <w:r w:rsidR="007C6843" w:rsidRPr="00DF3CE9">
        <w:rPr>
          <w:rFonts w:ascii="Times New Roman" w:hAnsi="Times New Roman"/>
          <w:sz w:val="24"/>
        </w:rPr>
        <w:t xml:space="preserve"> Academy Scholars are expected to:</w:t>
      </w:r>
    </w:p>
    <w:p w14:paraId="5B0F4722" w14:textId="77777777" w:rsidR="00E11112" w:rsidRPr="00DF3CE9" w:rsidRDefault="00E11112" w:rsidP="00A05337">
      <w:pPr>
        <w:widowControl w:val="0"/>
        <w:autoSpaceDE w:val="0"/>
        <w:autoSpaceDN w:val="0"/>
        <w:adjustRightInd w:val="0"/>
        <w:spacing w:after="0" w:line="240" w:lineRule="auto"/>
        <w:rPr>
          <w:rFonts w:ascii="Times New Roman" w:hAnsi="Times New Roman"/>
          <w:sz w:val="24"/>
        </w:rPr>
      </w:pPr>
    </w:p>
    <w:p w14:paraId="3FC3E92F" w14:textId="77777777" w:rsidR="00290B2A" w:rsidRPr="00DF3CE9" w:rsidRDefault="009A62AB" w:rsidP="004D1DB4">
      <w:pPr>
        <w:widowControl w:val="0"/>
        <w:numPr>
          <w:ilvl w:val="0"/>
          <w:numId w:val="16"/>
        </w:numPr>
        <w:autoSpaceDE w:val="0"/>
        <w:autoSpaceDN w:val="0"/>
        <w:adjustRightInd w:val="0"/>
        <w:spacing w:after="0" w:line="240" w:lineRule="auto"/>
        <w:rPr>
          <w:rFonts w:ascii="Times New Roman" w:hAnsi="Times New Roman"/>
          <w:sz w:val="24"/>
        </w:rPr>
      </w:pPr>
      <w:r w:rsidRPr="00DF3CE9">
        <w:rPr>
          <w:rFonts w:ascii="Times New Roman" w:hAnsi="Times New Roman"/>
          <w:sz w:val="24"/>
        </w:rPr>
        <w:t>maintain a high academic standard</w:t>
      </w:r>
      <w:r w:rsidR="00290B2A" w:rsidRPr="00DF3CE9">
        <w:rPr>
          <w:rFonts w:ascii="Times New Roman" w:hAnsi="Times New Roman"/>
          <w:sz w:val="24"/>
        </w:rPr>
        <w:t>.</w:t>
      </w:r>
    </w:p>
    <w:p w14:paraId="066C3C3F" w14:textId="77777777" w:rsidR="007C6843" w:rsidRPr="00DF3CE9" w:rsidRDefault="009A62AB" w:rsidP="004D1DB4">
      <w:pPr>
        <w:widowControl w:val="0"/>
        <w:numPr>
          <w:ilvl w:val="0"/>
          <w:numId w:val="16"/>
        </w:numPr>
        <w:autoSpaceDE w:val="0"/>
        <w:autoSpaceDN w:val="0"/>
        <w:adjustRightInd w:val="0"/>
        <w:spacing w:after="0" w:line="240" w:lineRule="auto"/>
        <w:rPr>
          <w:rFonts w:ascii="Times New Roman" w:hAnsi="Times New Roman"/>
          <w:sz w:val="24"/>
        </w:rPr>
      </w:pPr>
      <w:r w:rsidRPr="00DF3CE9">
        <w:rPr>
          <w:rFonts w:ascii="Times New Roman" w:hAnsi="Times New Roman"/>
          <w:sz w:val="24"/>
        </w:rPr>
        <w:t>participate in Academy events</w:t>
      </w:r>
      <w:r w:rsidR="007C6843" w:rsidRPr="00DF3CE9">
        <w:rPr>
          <w:rFonts w:ascii="Times New Roman" w:hAnsi="Times New Roman"/>
          <w:sz w:val="24"/>
        </w:rPr>
        <w:t>.</w:t>
      </w:r>
    </w:p>
    <w:p w14:paraId="65109CB4" w14:textId="53643447" w:rsidR="00677184" w:rsidRPr="00DF3CE9" w:rsidRDefault="00677184" w:rsidP="004D1DB4">
      <w:pPr>
        <w:widowControl w:val="0"/>
        <w:numPr>
          <w:ilvl w:val="0"/>
          <w:numId w:val="16"/>
        </w:numPr>
        <w:autoSpaceDE w:val="0"/>
        <w:autoSpaceDN w:val="0"/>
        <w:adjustRightInd w:val="0"/>
        <w:spacing w:after="0" w:line="240" w:lineRule="auto"/>
        <w:rPr>
          <w:rFonts w:ascii="Times New Roman" w:hAnsi="Times New Roman"/>
          <w:sz w:val="24"/>
        </w:rPr>
      </w:pPr>
      <w:r w:rsidRPr="00DF3CE9">
        <w:rPr>
          <w:rFonts w:ascii="Times New Roman" w:hAnsi="Times New Roman"/>
          <w:sz w:val="24"/>
        </w:rPr>
        <w:t>c</w:t>
      </w:r>
      <w:r w:rsidR="009A62AB" w:rsidRPr="00DF3CE9">
        <w:rPr>
          <w:rFonts w:ascii="Times New Roman" w:hAnsi="Times New Roman"/>
          <w:sz w:val="24"/>
        </w:rPr>
        <w:t>ooperate</w:t>
      </w:r>
      <w:r w:rsidR="00E11112" w:rsidRPr="00DF3CE9">
        <w:rPr>
          <w:rFonts w:ascii="Times New Roman" w:hAnsi="Times New Roman"/>
          <w:sz w:val="24"/>
        </w:rPr>
        <w:t xml:space="preserve"> and </w:t>
      </w:r>
      <w:r w:rsidR="009A62AB" w:rsidRPr="00DF3CE9">
        <w:rPr>
          <w:rFonts w:ascii="Times New Roman" w:hAnsi="Times New Roman"/>
          <w:sz w:val="24"/>
        </w:rPr>
        <w:t xml:space="preserve">communicate with </w:t>
      </w:r>
      <w:r w:rsidR="00E00088" w:rsidRPr="00DF3CE9">
        <w:rPr>
          <w:rFonts w:ascii="Times New Roman" w:hAnsi="Times New Roman"/>
          <w:sz w:val="24"/>
        </w:rPr>
        <w:t xml:space="preserve">your </w:t>
      </w:r>
      <w:r w:rsidR="002711D7" w:rsidRPr="00DF3CE9">
        <w:rPr>
          <w:rFonts w:ascii="Times New Roman" w:hAnsi="Times New Roman"/>
          <w:sz w:val="24"/>
        </w:rPr>
        <w:t>peers</w:t>
      </w:r>
      <w:r w:rsidR="009A62AB" w:rsidRPr="00DF3CE9">
        <w:rPr>
          <w:rFonts w:ascii="Times New Roman" w:hAnsi="Times New Roman"/>
          <w:sz w:val="24"/>
        </w:rPr>
        <w:t xml:space="preserve"> and faculty</w:t>
      </w:r>
      <w:r w:rsidRPr="00DF3CE9">
        <w:rPr>
          <w:rFonts w:ascii="Times New Roman" w:hAnsi="Times New Roman"/>
          <w:sz w:val="24"/>
        </w:rPr>
        <w:t>.</w:t>
      </w:r>
    </w:p>
    <w:p w14:paraId="0DB9AFC5" w14:textId="77777777" w:rsidR="00677184" w:rsidRPr="00DF3CE9" w:rsidRDefault="009A62AB" w:rsidP="004D1DB4">
      <w:pPr>
        <w:widowControl w:val="0"/>
        <w:numPr>
          <w:ilvl w:val="0"/>
          <w:numId w:val="16"/>
        </w:numPr>
        <w:autoSpaceDE w:val="0"/>
        <w:autoSpaceDN w:val="0"/>
        <w:adjustRightInd w:val="0"/>
        <w:spacing w:after="0" w:line="240" w:lineRule="auto"/>
        <w:rPr>
          <w:rFonts w:ascii="Times New Roman" w:hAnsi="Times New Roman"/>
          <w:sz w:val="24"/>
        </w:rPr>
      </w:pPr>
      <w:r w:rsidRPr="00DF3CE9">
        <w:rPr>
          <w:rFonts w:ascii="Times New Roman" w:hAnsi="Times New Roman"/>
          <w:sz w:val="24"/>
        </w:rPr>
        <w:t>employ strong time management techniques</w:t>
      </w:r>
      <w:r w:rsidR="00677184" w:rsidRPr="00DF3CE9">
        <w:rPr>
          <w:rFonts w:ascii="Times New Roman" w:hAnsi="Times New Roman"/>
          <w:sz w:val="24"/>
        </w:rPr>
        <w:t>.</w:t>
      </w:r>
    </w:p>
    <w:p w14:paraId="47A2FE22" w14:textId="4CD2A114" w:rsidR="009A62AB" w:rsidRPr="00DF3CE9" w:rsidRDefault="009A62AB" w:rsidP="004D1DB4">
      <w:pPr>
        <w:widowControl w:val="0"/>
        <w:numPr>
          <w:ilvl w:val="0"/>
          <w:numId w:val="16"/>
        </w:numPr>
        <w:autoSpaceDE w:val="0"/>
        <w:autoSpaceDN w:val="0"/>
        <w:adjustRightInd w:val="0"/>
        <w:spacing w:after="0" w:line="240" w:lineRule="auto"/>
        <w:rPr>
          <w:rFonts w:ascii="Times New Roman" w:hAnsi="Times New Roman"/>
          <w:sz w:val="24"/>
        </w:rPr>
      </w:pPr>
      <w:r w:rsidRPr="00DF3CE9">
        <w:rPr>
          <w:rFonts w:ascii="Times New Roman" w:hAnsi="Times New Roman"/>
          <w:sz w:val="24"/>
        </w:rPr>
        <w:t>exhibit professional behavior.</w:t>
      </w:r>
    </w:p>
    <w:p w14:paraId="52FC26CE" w14:textId="77777777" w:rsidR="009A62AB" w:rsidRPr="003A68B5" w:rsidRDefault="009A62AB" w:rsidP="009A62AB">
      <w:pPr>
        <w:widowControl w:val="0"/>
        <w:autoSpaceDE w:val="0"/>
        <w:autoSpaceDN w:val="0"/>
        <w:adjustRightInd w:val="0"/>
        <w:spacing w:after="0" w:line="240" w:lineRule="auto"/>
        <w:rPr>
          <w:rFonts w:ascii="Times New Roman" w:hAnsi="Times New Roman"/>
          <w:sz w:val="28"/>
          <w:szCs w:val="24"/>
        </w:rPr>
      </w:pPr>
    </w:p>
    <w:p w14:paraId="2E699F7A" w14:textId="77777777" w:rsidR="00F52EFA" w:rsidRPr="003A68B5" w:rsidRDefault="004375A0">
      <w:pPr>
        <w:widowControl w:val="0"/>
        <w:autoSpaceDE w:val="0"/>
        <w:autoSpaceDN w:val="0"/>
        <w:adjustRightInd w:val="0"/>
        <w:spacing w:after="0" w:line="240" w:lineRule="auto"/>
        <w:rPr>
          <w:rFonts w:ascii="Times New Roman" w:hAnsi="Times New Roman"/>
          <w:sz w:val="28"/>
          <w:szCs w:val="24"/>
        </w:rPr>
      </w:pPr>
      <w:r w:rsidRPr="003A68B5">
        <w:rPr>
          <w:rFonts w:ascii="Times New Roman" w:hAnsi="Times New Roman"/>
          <w:sz w:val="28"/>
          <w:szCs w:val="24"/>
        </w:rPr>
        <w:br w:type="page"/>
      </w:r>
      <w:r w:rsidR="00F52EFA" w:rsidRPr="00F7313D">
        <w:rPr>
          <w:rFonts w:ascii="Times New Roman" w:hAnsi="Times New Roman"/>
          <w:b/>
          <w:sz w:val="28"/>
          <w:szCs w:val="24"/>
        </w:rPr>
        <w:lastRenderedPageBreak/>
        <w:t>Program Description</w:t>
      </w:r>
    </w:p>
    <w:p w14:paraId="2517E1B7" w14:textId="77777777" w:rsidR="00A76B64" w:rsidRPr="003A68B5" w:rsidRDefault="00A76B64">
      <w:pPr>
        <w:widowControl w:val="0"/>
        <w:autoSpaceDE w:val="0"/>
        <w:autoSpaceDN w:val="0"/>
        <w:adjustRightInd w:val="0"/>
        <w:spacing w:after="0" w:line="240" w:lineRule="auto"/>
        <w:rPr>
          <w:rFonts w:ascii="Times New Roman" w:hAnsi="Times New Roman"/>
          <w:sz w:val="28"/>
          <w:szCs w:val="24"/>
        </w:rPr>
      </w:pPr>
    </w:p>
    <w:p w14:paraId="203AED85" w14:textId="77777777" w:rsidR="00F52EFA" w:rsidRPr="00F7313D" w:rsidRDefault="00973ED4">
      <w:pPr>
        <w:widowControl w:val="0"/>
        <w:autoSpaceDE w:val="0"/>
        <w:autoSpaceDN w:val="0"/>
        <w:adjustRightInd w:val="0"/>
        <w:spacing w:after="0" w:line="240" w:lineRule="auto"/>
        <w:rPr>
          <w:rFonts w:ascii="Times New Roman" w:hAnsi="Times New Roman"/>
          <w:sz w:val="24"/>
        </w:rPr>
      </w:pPr>
      <w:r w:rsidRPr="00F7313D">
        <w:rPr>
          <w:rFonts w:ascii="Times New Roman" w:hAnsi="Times New Roman"/>
          <w:sz w:val="24"/>
        </w:rPr>
        <w:t>I</w:t>
      </w:r>
      <w:r w:rsidR="00F52EFA" w:rsidRPr="00F7313D">
        <w:rPr>
          <w:rFonts w:ascii="Times New Roman" w:hAnsi="Times New Roman"/>
          <w:sz w:val="24"/>
        </w:rPr>
        <w:t>n 2007</w:t>
      </w:r>
      <w:r w:rsidRPr="00F7313D">
        <w:rPr>
          <w:rFonts w:ascii="Times New Roman" w:hAnsi="Times New Roman"/>
          <w:sz w:val="24"/>
        </w:rPr>
        <w:t>, the Board of Trustees of Catawba College approved the creation</w:t>
      </w:r>
      <w:r w:rsidR="00F52EFA" w:rsidRPr="00F7313D">
        <w:rPr>
          <w:rFonts w:ascii="Times New Roman" w:hAnsi="Times New Roman"/>
          <w:sz w:val="24"/>
        </w:rPr>
        <w:t xml:space="preserve"> of the Academy for Teaching</w:t>
      </w:r>
      <w:r w:rsidRPr="00F7313D">
        <w:rPr>
          <w:rFonts w:ascii="Times New Roman" w:hAnsi="Times New Roman"/>
          <w:sz w:val="24"/>
        </w:rPr>
        <w:t>,</w:t>
      </w:r>
      <w:r w:rsidR="00F52EFA" w:rsidRPr="00F7313D">
        <w:rPr>
          <w:rFonts w:ascii="Times New Roman" w:hAnsi="Times New Roman"/>
          <w:sz w:val="24"/>
        </w:rPr>
        <w:t xml:space="preserve"> named in honor of</w:t>
      </w:r>
      <w:r w:rsidR="00A76B64" w:rsidRPr="00F7313D">
        <w:rPr>
          <w:rFonts w:ascii="Times New Roman" w:hAnsi="Times New Roman"/>
          <w:sz w:val="24"/>
        </w:rPr>
        <w:t xml:space="preserve"> a</w:t>
      </w:r>
      <w:r w:rsidR="00F52EFA" w:rsidRPr="00F7313D">
        <w:rPr>
          <w:rFonts w:ascii="Times New Roman" w:hAnsi="Times New Roman"/>
          <w:sz w:val="24"/>
        </w:rPr>
        <w:t xml:space="preserve"> </w:t>
      </w:r>
      <w:r w:rsidRPr="00F7313D">
        <w:rPr>
          <w:rFonts w:ascii="Times New Roman" w:hAnsi="Times New Roman"/>
          <w:sz w:val="24"/>
        </w:rPr>
        <w:t>teacher educator</w:t>
      </w:r>
      <w:r w:rsidR="00F52EFA" w:rsidRPr="00F7313D">
        <w:rPr>
          <w:rFonts w:ascii="Times New Roman" w:hAnsi="Times New Roman"/>
          <w:sz w:val="24"/>
        </w:rPr>
        <w:t xml:space="preserve"> and </w:t>
      </w:r>
      <w:r w:rsidR="00BA3339" w:rsidRPr="00F7313D">
        <w:rPr>
          <w:rFonts w:ascii="Times New Roman" w:hAnsi="Times New Roman"/>
          <w:sz w:val="24"/>
        </w:rPr>
        <w:t xml:space="preserve">a </w:t>
      </w:r>
      <w:r w:rsidRPr="00F7313D">
        <w:rPr>
          <w:rFonts w:ascii="Times New Roman" w:hAnsi="Times New Roman"/>
          <w:sz w:val="24"/>
        </w:rPr>
        <w:t xml:space="preserve">Catawba </w:t>
      </w:r>
      <w:r w:rsidR="00F52EFA" w:rsidRPr="00F7313D">
        <w:rPr>
          <w:rFonts w:ascii="Times New Roman" w:hAnsi="Times New Roman"/>
          <w:sz w:val="24"/>
        </w:rPr>
        <w:t>College trustee, Dr. Shirley Peele</w:t>
      </w:r>
      <w:r w:rsidRPr="00F7313D">
        <w:rPr>
          <w:rFonts w:ascii="Times New Roman" w:hAnsi="Times New Roman"/>
          <w:sz w:val="24"/>
        </w:rPr>
        <w:t>r Ritchie of Salisbury, N.C. The program is</w:t>
      </w:r>
      <w:r w:rsidR="00F52EFA" w:rsidRPr="00F7313D">
        <w:rPr>
          <w:rFonts w:ascii="Times New Roman" w:hAnsi="Times New Roman"/>
          <w:sz w:val="24"/>
        </w:rPr>
        <w:t xml:space="preserve"> funded by an anonymous benefactor.</w:t>
      </w:r>
    </w:p>
    <w:p w14:paraId="0FB6B819" w14:textId="77777777" w:rsidR="00101C1A" w:rsidRPr="003A68B5" w:rsidRDefault="00101C1A">
      <w:pPr>
        <w:widowControl w:val="0"/>
        <w:autoSpaceDE w:val="0"/>
        <w:autoSpaceDN w:val="0"/>
        <w:adjustRightInd w:val="0"/>
        <w:spacing w:after="0" w:line="240" w:lineRule="auto"/>
        <w:rPr>
          <w:rFonts w:ascii="Times New Roman" w:hAnsi="Times New Roman"/>
          <w:b/>
          <w:sz w:val="32"/>
          <w:szCs w:val="28"/>
        </w:rPr>
      </w:pPr>
    </w:p>
    <w:p w14:paraId="6FC15412" w14:textId="77777777" w:rsidR="00101C1A" w:rsidRPr="00F7313D" w:rsidRDefault="00F52EFA">
      <w:pPr>
        <w:widowControl w:val="0"/>
        <w:autoSpaceDE w:val="0"/>
        <w:autoSpaceDN w:val="0"/>
        <w:adjustRightInd w:val="0"/>
        <w:spacing w:after="0" w:line="240" w:lineRule="auto"/>
        <w:rPr>
          <w:rFonts w:ascii="Times New Roman" w:hAnsi="Times New Roman"/>
          <w:b/>
          <w:sz w:val="28"/>
          <w:szCs w:val="24"/>
        </w:rPr>
      </w:pPr>
      <w:r w:rsidRPr="00F7313D">
        <w:rPr>
          <w:rFonts w:ascii="Times New Roman" w:hAnsi="Times New Roman"/>
          <w:b/>
          <w:sz w:val="28"/>
          <w:szCs w:val="24"/>
        </w:rPr>
        <w:t>Program Goals</w:t>
      </w:r>
    </w:p>
    <w:p w14:paraId="66C33132" w14:textId="77777777" w:rsidR="00F52EFA" w:rsidRPr="003A68B5" w:rsidRDefault="00F52EFA">
      <w:pPr>
        <w:widowControl w:val="0"/>
        <w:autoSpaceDE w:val="0"/>
        <w:autoSpaceDN w:val="0"/>
        <w:adjustRightInd w:val="0"/>
        <w:spacing w:after="0" w:line="240" w:lineRule="auto"/>
        <w:rPr>
          <w:rFonts w:ascii="Times New Roman" w:hAnsi="Times New Roman"/>
          <w:b/>
          <w:sz w:val="28"/>
          <w:szCs w:val="24"/>
        </w:rPr>
      </w:pPr>
    </w:p>
    <w:p w14:paraId="69433257" w14:textId="77777777" w:rsidR="00F52EFA" w:rsidRPr="00F7313D" w:rsidRDefault="00F52EFA" w:rsidP="00134F06">
      <w:pPr>
        <w:widowControl w:val="0"/>
        <w:numPr>
          <w:ilvl w:val="0"/>
          <w:numId w:val="1"/>
        </w:numPr>
        <w:autoSpaceDE w:val="0"/>
        <w:autoSpaceDN w:val="0"/>
        <w:adjustRightInd w:val="0"/>
        <w:spacing w:after="0" w:line="240" w:lineRule="auto"/>
        <w:rPr>
          <w:rFonts w:ascii="Times New Roman" w:hAnsi="Times New Roman"/>
          <w:sz w:val="24"/>
        </w:rPr>
      </w:pPr>
      <w:r w:rsidRPr="00F7313D">
        <w:rPr>
          <w:rFonts w:ascii="Times New Roman" w:hAnsi="Times New Roman"/>
          <w:sz w:val="24"/>
        </w:rPr>
        <w:t>To p</w:t>
      </w:r>
      <w:r w:rsidR="004506AB" w:rsidRPr="00F7313D">
        <w:rPr>
          <w:rFonts w:ascii="Times New Roman" w:hAnsi="Times New Roman"/>
          <w:sz w:val="24"/>
        </w:rPr>
        <w:t>rovide a supportive and stimulating</w:t>
      </w:r>
      <w:r w:rsidRPr="00F7313D">
        <w:rPr>
          <w:rFonts w:ascii="Times New Roman" w:hAnsi="Times New Roman"/>
          <w:sz w:val="24"/>
        </w:rPr>
        <w:t xml:space="preserve"> learning community enhanced by peer</w:t>
      </w:r>
      <w:r w:rsidR="00B72122" w:rsidRPr="00F7313D">
        <w:rPr>
          <w:rFonts w:ascii="Times New Roman" w:hAnsi="Times New Roman"/>
          <w:sz w:val="24"/>
        </w:rPr>
        <w:t>s,</w:t>
      </w:r>
      <w:r w:rsidRPr="00F7313D">
        <w:rPr>
          <w:rFonts w:ascii="Times New Roman" w:hAnsi="Times New Roman"/>
          <w:sz w:val="24"/>
        </w:rPr>
        <w:t xml:space="preserve"> </w:t>
      </w:r>
      <w:r w:rsidR="00A76B64" w:rsidRPr="00F7313D">
        <w:rPr>
          <w:rFonts w:ascii="Times New Roman" w:hAnsi="Times New Roman"/>
          <w:sz w:val="24"/>
        </w:rPr>
        <w:t xml:space="preserve">the </w:t>
      </w:r>
      <w:r w:rsidRPr="00F7313D">
        <w:rPr>
          <w:rFonts w:ascii="Times New Roman" w:hAnsi="Times New Roman"/>
          <w:sz w:val="24"/>
        </w:rPr>
        <w:t>business community, and faculty mentors</w:t>
      </w:r>
      <w:r w:rsidR="004506AB" w:rsidRPr="00F7313D">
        <w:rPr>
          <w:rFonts w:ascii="Times New Roman" w:hAnsi="Times New Roman"/>
          <w:sz w:val="24"/>
        </w:rPr>
        <w:t>.</w:t>
      </w:r>
    </w:p>
    <w:p w14:paraId="51EF1204" w14:textId="77777777" w:rsidR="00F52EFA" w:rsidRPr="00F7313D" w:rsidRDefault="00F52EFA">
      <w:pPr>
        <w:widowControl w:val="0"/>
        <w:autoSpaceDE w:val="0"/>
        <w:autoSpaceDN w:val="0"/>
        <w:adjustRightInd w:val="0"/>
        <w:spacing w:after="0" w:line="240" w:lineRule="auto"/>
        <w:rPr>
          <w:rFonts w:ascii="Times New Roman" w:hAnsi="Times New Roman"/>
          <w:sz w:val="24"/>
        </w:rPr>
      </w:pPr>
    </w:p>
    <w:p w14:paraId="5B92F832" w14:textId="77777777" w:rsidR="00F52EFA" w:rsidRPr="00F7313D" w:rsidRDefault="00F52EFA" w:rsidP="00134F06">
      <w:pPr>
        <w:widowControl w:val="0"/>
        <w:numPr>
          <w:ilvl w:val="0"/>
          <w:numId w:val="1"/>
        </w:numPr>
        <w:autoSpaceDE w:val="0"/>
        <w:autoSpaceDN w:val="0"/>
        <w:adjustRightInd w:val="0"/>
        <w:spacing w:after="0" w:line="240" w:lineRule="auto"/>
        <w:rPr>
          <w:rFonts w:ascii="Times New Roman" w:hAnsi="Times New Roman"/>
          <w:sz w:val="24"/>
        </w:rPr>
      </w:pPr>
      <w:r w:rsidRPr="00F7313D">
        <w:rPr>
          <w:rFonts w:ascii="Times New Roman" w:hAnsi="Times New Roman"/>
          <w:sz w:val="24"/>
        </w:rPr>
        <w:t>To provide an academic program that includes early field experiences, travel</w:t>
      </w:r>
      <w:r w:rsidR="004506AB" w:rsidRPr="00F7313D">
        <w:rPr>
          <w:rFonts w:ascii="Times New Roman" w:hAnsi="Times New Roman"/>
          <w:sz w:val="24"/>
        </w:rPr>
        <w:t xml:space="preserve">, </w:t>
      </w:r>
      <w:r w:rsidR="008E3518" w:rsidRPr="00F7313D">
        <w:rPr>
          <w:rFonts w:ascii="Times New Roman" w:hAnsi="Times New Roman"/>
          <w:sz w:val="24"/>
        </w:rPr>
        <w:t xml:space="preserve">professional development opportunities </w:t>
      </w:r>
      <w:r w:rsidR="004506AB" w:rsidRPr="00F7313D">
        <w:rPr>
          <w:rFonts w:ascii="Times New Roman" w:hAnsi="Times New Roman"/>
          <w:sz w:val="24"/>
        </w:rPr>
        <w:t>and cultural events</w:t>
      </w:r>
      <w:r w:rsidRPr="00F7313D">
        <w:rPr>
          <w:rFonts w:ascii="Times New Roman" w:hAnsi="Times New Roman"/>
          <w:sz w:val="24"/>
        </w:rPr>
        <w:t xml:space="preserve"> extend</w:t>
      </w:r>
      <w:r w:rsidR="004506AB" w:rsidRPr="00F7313D">
        <w:rPr>
          <w:rFonts w:ascii="Times New Roman" w:hAnsi="Times New Roman"/>
          <w:sz w:val="24"/>
        </w:rPr>
        <w:t>ing</w:t>
      </w:r>
      <w:r w:rsidRPr="00F7313D">
        <w:rPr>
          <w:rFonts w:ascii="Times New Roman" w:hAnsi="Times New Roman"/>
          <w:sz w:val="24"/>
        </w:rPr>
        <w:t xml:space="preserve"> beyond the </w:t>
      </w:r>
      <w:r w:rsidR="004506AB" w:rsidRPr="00F7313D">
        <w:rPr>
          <w:rFonts w:ascii="Times New Roman" w:hAnsi="Times New Roman"/>
          <w:sz w:val="24"/>
        </w:rPr>
        <w:t xml:space="preserve">scope of the </w:t>
      </w:r>
      <w:r w:rsidRPr="00F7313D">
        <w:rPr>
          <w:rFonts w:ascii="Times New Roman" w:hAnsi="Times New Roman"/>
          <w:sz w:val="24"/>
        </w:rPr>
        <w:t>regular college program.</w:t>
      </w:r>
    </w:p>
    <w:p w14:paraId="304880B7" w14:textId="77777777" w:rsidR="00F52EFA" w:rsidRPr="00F7313D" w:rsidRDefault="00F52EFA">
      <w:pPr>
        <w:widowControl w:val="0"/>
        <w:autoSpaceDE w:val="0"/>
        <w:autoSpaceDN w:val="0"/>
        <w:adjustRightInd w:val="0"/>
        <w:spacing w:after="0" w:line="240" w:lineRule="auto"/>
        <w:rPr>
          <w:rFonts w:ascii="Times New Roman" w:hAnsi="Times New Roman"/>
          <w:sz w:val="24"/>
        </w:rPr>
      </w:pPr>
    </w:p>
    <w:p w14:paraId="687EAB31" w14:textId="77777777" w:rsidR="00F52EFA" w:rsidRPr="00F7313D" w:rsidRDefault="00F52EFA" w:rsidP="00134F06">
      <w:pPr>
        <w:widowControl w:val="0"/>
        <w:numPr>
          <w:ilvl w:val="0"/>
          <w:numId w:val="1"/>
        </w:numPr>
        <w:autoSpaceDE w:val="0"/>
        <w:autoSpaceDN w:val="0"/>
        <w:adjustRightInd w:val="0"/>
        <w:spacing w:after="0" w:line="240" w:lineRule="auto"/>
        <w:rPr>
          <w:rFonts w:ascii="Times New Roman" w:hAnsi="Times New Roman"/>
          <w:sz w:val="24"/>
        </w:rPr>
      </w:pPr>
      <w:r w:rsidRPr="00F7313D">
        <w:rPr>
          <w:rFonts w:ascii="Times New Roman" w:hAnsi="Times New Roman"/>
          <w:sz w:val="24"/>
        </w:rPr>
        <w:t>To instill a sense of vision, service</w:t>
      </w:r>
      <w:r w:rsidR="00BA3339" w:rsidRPr="00F7313D">
        <w:rPr>
          <w:rFonts w:ascii="Times New Roman" w:hAnsi="Times New Roman"/>
          <w:sz w:val="24"/>
        </w:rPr>
        <w:t>,</w:t>
      </w:r>
      <w:r w:rsidRPr="00F7313D">
        <w:rPr>
          <w:rFonts w:ascii="Times New Roman" w:hAnsi="Times New Roman"/>
          <w:sz w:val="24"/>
        </w:rPr>
        <w:t xml:space="preserve"> and professionalism in prospective teachers</w:t>
      </w:r>
      <w:r w:rsidR="00BA3339" w:rsidRPr="00F7313D">
        <w:rPr>
          <w:rFonts w:ascii="Times New Roman" w:hAnsi="Times New Roman"/>
          <w:sz w:val="24"/>
        </w:rPr>
        <w:t>.</w:t>
      </w:r>
    </w:p>
    <w:p w14:paraId="5E7A7846" w14:textId="77777777" w:rsidR="00F52EFA" w:rsidRPr="00F7313D" w:rsidRDefault="00F52EFA">
      <w:pPr>
        <w:widowControl w:val="0"/>
        <w:autoSpaceDE w:val="0"/>
        <w:autoSpaceDN w:val="0"/>
        <w:adjustRightInd w:val="0"/>
        <w:spacing w:after="0" w:line="240" w:lineRule="auto"/>
        <w:rPr>
          <w:rFonts w:ascii="Times New Roman" w:hAnsi="Times New Roman"/>
          <w:sz w:val="24"/>
        </w:rPr>
      </w:pPr>
    </w:p>
    <w:p w14:paraId="1B6510D7" w14:textId="77777777" w:rsidR="00F52EFA" w:rsidRPr="00F7313D" w:rsidRDefault="00F52EFA" w:rsidP="00134F06">
      <w:pPr>
        <w:widowControl w:val="0"/>
        <w:numPr>
          <w:ilvl w:val="0"/>
          <w:numId w:val="1"/>
        </w:numPr>
        <w:autoSpaceDE w:val="0"/>
        <w:autoSpaceDN w:val="0"/>
        <w:adjustRightInd w:val="0"/>
        <w:spacing w:after="0" w:line="240" w:lineRule="auto"/>
        <w:rPr>
          <w:rFonts w:ascii="Times New Roman" w:hAnsi="Times New Roman"/>
          <w:sz w:val="24"/>
        </w:rPr>
      </w:pPr>
      <w:r w:rsidRPr="00F7313D">
        <w:rPr>
          <w:rFonts w:ascii="Times New Roman" w:hAnsi="Times New Roman"/>
          <w:sz w:val="24"/>
        </w:rPr>
        <w:t>To provide opportunities to encourage leadership development.</w:t>
      </w:r>
    </w:p>
    <w:p w14:paraId="0F43C1CE" w14:textId="77777777" w:rsidR="00134F06" w:rsidRPr="003A68B5" w:rsidRDefault="00134F06" w:rsidP="004375A0">
      <w:pPr>
        <w:pStyle w:val="ListParagraph"/>
        <w:spacing w:after="0"/>
        <w:ind w:left="0"/>
        <w:rPr>
          <w:rFonts w:ascii="Times New Roman" w:hAnsi="Times New Roman"/>
          <w:sz w:val="28"/>
          <w:szCs w:val="24"/>
        </w:rPr>
      </w:pPr>
    </w:p>
    <w:p w14:paraId="36994E57" w14:textId="1475A546" w:rsidR="009339FC" w:rsidRPr="00F7313D" w:rsidRDefault="00F4448A" w:rsidP="003A68B5">
      <w:pPr>
        <w:widowControl w:val="0"/>
        <w:autoSpaceDE w:val="0"/>
        <w:autoSpaceDN w:val="0"/>
        <w:adjustRightInd w:val="0"/>
        <w:spacing w:after="0" w:line="240" w:lineRule="auto"/>
        <w:rPr>
          <w:rFonts w:ascii="Times New Roman" w:hAnsi="Times New Roman"/>
          <w:b/>
          <w:sz w:val="28"/>
          <w:szCs w:val="24"/>
        </w:rPr>
      </w:pPr>
      <w:r w:rsidRPr="00F7313D">
        <w:rPr>
          <w:rFonts w:ascii="Times New Roman" w:hAnsi="Times New Roman"/>
          <w:b/>
          <w:sz w:val="28"/>
          <w:szCs w:val="24"/>
        </w:rPr>
        <w:t>Program Scholarships</w:t>
      </w:r>
    </w:p>
    <w:p w14:paraId="6C8F148F" w14:textId="77777777" w:rsidR="003A68B5" w:rsidRPr="003A68B5" w:rsidRDefault="003A68B5" w:rsidP="003A68B5">
      <w:pPr>
        <w:widowControl w:val="0"/>
        <w:autoSpaceDE w:val="0"/>
        <w:autoSpaceDN w:val="0"/>
        <w:adjustRightInd w:val="0"/>
        <w:spacing w:after="0" w:line="240" w:lineRule="auto"/>
        <w:rPr>
          <w:rFonts w:ascii="Times New Roman" w:hAnsi="Times New Roman"/>
          <w:b/>
          <w:sz w:val="32"/>
          <w:szCs w:val="28"/>
        </w:rPr>
      </w:pPr>
    </w:p>
    <w:p w14:paraId="392C1B54" w14:textId="24CC1CC0" w:rsidR="003A68B5" w:rsidRPr="00F7313D" w:rsidRDefault="003A68B5" w:rsidP="003A68B5">
      <w:pPr>
        <w:rPr>
          <w:rFonts w:ascii="Times New Roman" w:hAnsi="Times New Roman"/>
          <w:b/>
          <w:bCs/>
          <w:caps/>
          <w:color w:val="C00000"/>
          <w:sz w:val="24"/>
          <w:szCs w:val="24"/>
          <w:u w:val="single"/>
        </w:rPr>
      </w:pPr>
      <w:r w:rsidRPr="00F7313D">
        <w:rPr>
          <w:rFonts w:ascii="Times New Roman" w:hAnsi="Times New Roman"/>
          <w:b/>
          <w:color w:val="C00000"/>
          <w:sz w:val="24"/>
          <w:u w:val="single"/>
        </w:rPr>
        <w:t>West Teaching Scholarship</w:t>
      </w:r>
    </w:p>
    <w:p w14:paraId="325F3A0C" w14:textId="2BD681A4" w:rsidR="00567F98" w:rsidRPr="00F7313D" w:rsidRDefault="009339FC" w:rsidP="009339FC">
      <w:pPr>
        <w:shd w:val="clear" w:color="auto" w:fill="FFFFFF"/>
        <w:spacing w:after="225"/>
        <w:rPr>
          <w:rFonts w:ascii="Times New Roman" w:hAnsi="Times New Roman"/>
          <w:color w:val="000000"/>
          <w:sz w:val="24"/>
        </w:rPr>
      </w:pPr>
      <w:r w:rsidRPr="00F7313D">
        <w:rPr>
          <w:rFonts w:ascii="Times New Roman" w:hAnsi="Times New Roman"/>
          <w:color w:val="000000"/>
          <w:sz w:val="24"/>
          <w:szCs w:val="24"/>
        </w:rPr>
        <w:t>The West Teaching Scholarship awards students in the education field up to $12,000 in addition to academic scholarships awarded by Catawba, except for Socratic Scholarships. </w:t>
      </w:r>
      <w:r w:rsidR="00F4448A" w:rsidRPr="00F7313D">
        <w:rPr>
          <w:rFonts w:ascii="Times New Roman" w:hAnsi="Times New Roman"/>
          <w:color w:val="000000"/>
          <w:sz w:val="24"/>
        </w:rPr>
        <w:t>Recipients</w:t>
      </w:r>
      <w:r w:rsidR="00567F98" w:rsidRPr="00F7313D">
        <w:rPr>
          <w:rFonts w:ascii="Times New Roman" w:hAnsi="Times New Roman"/>
          <w:color w:val="000000"/>
          <w:sz w:val="24"/>
        </w:rPr>
        <w:t xml:space="preserve"> are named in honor of Dr. Martha Kirkland West, a teacher education faculty </w:t>
      </w:r>
      <w:r w:rsidR="00D10A71" w:rsidRPr="00F7313D">
        <w:rPr>
          <w:rFonts w:ascii="Times New Roman" w:hAnsi="Times New Roman"/>
          <w:color w:val="000000"/>
          <w:sz w:val="24"/>
        </w:rPr>
        <w:t>member,</w:t>
      </w:r>
      <w:r w:rsidR="00567F98" w:rsidRPr="00F7313D">
        <w:rPr>
          <w:rFonts w:ascii="Times New Roman" w:hAnsi="Times New Roman"/>
          <w:color w:val="000000"/>
          <w:sz w:val="24"/>
        </w:rPr>
        <w:t xml:space="preserve"> and a Catawba College trustee.</w:t>
      </w:r>
    </w:p>
    <w:p w14:paraId="0A429B0E" w14:textId="723C478C" w:rsidR="009339FC" w:rsidRPr="00F7313D" w:rsidRDefault="009339FC" w:rsidP="00002338">
      <w:pPr>
        <w:pStyle w:val="NormalWeb"/>
        <w:shd w:val="clear" w:color="auto" w:fill="FFFFFF"/>
        <w:spacing w:before="0" w:beforeAutospacing="0" w:after="225" w:afterAutospacing="0"/>
        <w:rPr>
          <w:color w:val="000000"/>
          <w:sz w:val="28"/>
          <w:szCs w:val="28"/>
        </w:rPr>
      </w:pPr>
      <w:r w:rsidRPr="00F7313D">
        <w:rPr>
          <w:rStyle w:val="Strong"/>
          <w:color w:val="000000"/>
          <w:shd w:val="clear" w:color="auto" w:fill="FFFFFF"/>
        </w:rPr>
        <w:t>Eligibility for West Scholarships</w:t>
      </w:r>
      <w:r w:rsidRPr="003A68B5">
        <w:rPr>
          <w:color w:val="000000"/>
          <w:sz w:val="28"/>
          <w:szCs w:val="28"/>
        </w:rPr>
        <w:br/>
      </w:r>
      <w:r w:rsidR="00045272" w:rsidRPr="00F7313D">
        <w:rPr>
          <w:color w:val="000000"/>
          <w:shd w:val="clear" w:color="auto" w:fill="FFFFFF"/>
        </w:rPr>
        <w:t>T</w:t>
      </w:r>
      <w:r w:rsidRPr="00F7313D">
        <w:rPr>
          <w:color w:val="000000"/>
          <w:shd w:val="clear" w:color="auto" w:fill="FFFFFF"/>
        </w:rPr>
        <w:t xml:space="preserve">o be eligible for these scholarships, students must have a cumulative GPA of at least </w:t>
      </w:r>
      <w:r w:rsidR="00045272" w:rsidRPr="00F7313D">
        <w:rPr>
          <w:color w:val="000000"/>
          <w:shd w:val="clear" w:color="auto" w:fill="FFFFFF"/>
        </w:rPr>
        <w:t>4.0</w:t>
      </w:r>
      <w:r w:rsidRPr="00F7313D">
        <w:rPr>
          <w:color w:val="000000"/>
          <w:shd w:val="clear" w:color="auto" w:fill="FFFFFF"/>
        </w:rPr>
        <w:t xml:space="preserve">. </w:t>
      </w:r>
      <w:r w:rsidR="00D10A71" w:rsidRPr="00F7313D">
        <w:rPr>
          <w:color w:val="000000"/>
          <w:shd w:val="clear" w:color="auto" w:fill="FFFFFF"/>
        </w:rPr>
        <w:t>West Scholars m</w:t>
      </w:r>
      <w:r w:rsidR="00045272" w:rsidRPr="00F7313D">
        <w:rPr>
          <w:color w:val="000000"/>
          <w:shd w:val="clear" w:color="auto" w:fill="FFFFFF"/>
        </w:rPr>
        <w:t>ust</w:t>
      </w:r>
      <w:r w:rsidR="00D10A71" w:rsidRPr="00F7313D">
        <w:rPr>
          <w:color w:val="000000"/>
          <w:shd w:val="clear" w:color="auto" w:fill="FFFFFF"/>
        </w:rPr>
        <w:t xml:space="preserve"> </w:t>
      </w:r>
      <w:r w:rsidRPr="00F7313D">
        <w:rPr>
          <w:color w:val="000000"/>
          <w:shd w:val="clear" w:color="auto" w:fill="FFFFFF"/>
        </w:rPr>
        <w:t xml:space="preserve">submit SAT or ACT scores to qualify for </w:t>
      </w:r>
      <w:r w:rsidR="00337A7E" w:rsidRPr="00F7313D">
        <w:rPr>
          <w:color w:val="000000"/>
          <w:shd w:val="clear" w:color="auto" w:fill="FFFFFF"/>
        </w:rPr>
        <w:t xml:space="preserve">the scholarship and </w:t>
      </w:r>
      <w:r w:rsidRPr="00F7313D">
        <w:rPr>
          <w:color w:val="000000"/>
          <w:shd w:val="clear" w:color="auto" w:fill="FFFFFF"/>
        </w:rPr>
        <w:t xml:space="preserve">exemption from the required Praxis CORE exam for entry to Teacher Education. An SAT score of 1170 or </w:t>
      </w:r>
      <w:proofErr w:type="gramStart"/>
      <w:r w:rsidRPr="00F7313D">
        <w:rPr>
          <w:color w:val="000000"/>
          <w:shd w:val="clear" w:color="auto" w:fill="FFFFFF"/>
        </w:rPr>
        <w:t>ACT</w:t>
      </w:r>
      <w:proofErr w:type="gramEnd"/>
      <w:r w:rsidRPr="00F7313D">
        <w:rPr>
          <w:color w:val="000000"/>
          <w:shd w:val="clear" w:color="auto" w:fill="FFFFFF"/>
        </w:rPr>
        <w:t xml:space="preserve"> score of 24 is required.  </w:t>
      </w:r>
      <w:r w:rsidR="00271B99" w:rsidRPr="00F7313D">
        <w:rPr>
          <w:b/>
          <w:color w:val="000000"/>
          <w:shd w:val="clear" w:color="auto" w:fill="FFFFFF"/>
        </w:rPr>
        <w:t xml:space="preserve">Recipients must maintain a 3.0 GPA each semester at Catawba College. </w:t>
      </w:r>
      <w:r w:rsidR="00002338" w:rsidRPr="00F7313D">
        <w:rPr>
          <w:b/>
          <w:color w:val="000000"/>
          <w:shd w:val="clear" w:color="auto" w:fill="FFFFFF"/>
        </w:rPr>
        <w:t xml:space="preserve">To continue to receive the scholarship, recipients must declare a major or minor in Education </w:t>
      </w:r>
      <w:r w:rsidR="002B3806" w:rsidRPr="00F7313D">
        <w:rPr>
          <w:b/>
          <w:color w:val="000000"/>
          <w:shd w:val="clear" w:color="auto" w:fill="FFFFFF"/>
        </w:rPr>
        <w:t xml:space="preserve">that leads to licensure </w:t>
      </w:r>
      <w:r w:rsidR="00002338" w:rsidRPr="00F7313D">
        <w:rPr>
          <w:b/>
          <w:color w:val="000000"/>
          <w:shd w:val="clear" w:color="auto" w:fill="FFFFFF"/>
        </w:rPr>
        <w:t>by the end of their freshman year, qualify for admittance to Teacher Education for the junior year, and complete the coursework required for the major or minor selected in Education</w:t>
      </w:r>
      <w:r w:rsidR="00002338" w:rsidRPr="00F7313D">
        <w:rPr>
          <w:b/>
          <w:color w:val="000000"/>
        </w:rPr>
        <w:t>. </w:t>
      </w:r>
    </w:p>
    <w:p w14:paraId="38432082" w14:textId="77777777" w:rsidR="009339FC" w:rsidRPr="00F7313D" w:rsidRDefault="009339FC" w:rsidP="009339FC">
      <w:pPr>
        <w:pStyle w:val="NormalWeb"/>
        <w:shd w:val="clear" w:color="auto" w:fill="FFFFFF"/>
        <w:spacing w:before="0" w:beforeAutospacing="0" w:after="225" w:afterAutospacing="0"/>
        <w:rPr>
          <w:b/>
          <w:color w:val="C00000"/>
          <w:u w:val="single"/>
        </w:rPr>
      </w:pPr>
      <w:r w:rsidRPr="00F7313D">
        <w:rPr>
          <w:b/>
          <w:color w:val="C00000"/>
          <w:u w:val="single"/>
        </w:rPr>
        <w:t>Opportunities in Education</w:t>
      </w:r>
    </w:p>
    <w:p w14:paraId="0242EC74" w14:textId="77777777" w:rsidR="009339FC" w:rsidRPr="00F7313D" w:rsidRDefault="009339FC" w:rsidP="009339FC">
      <w:pPr>
        <w:pStyle w:val="NormalWeb"/>
        <w:shd w:val="clear" w:color="auto" w:fill="FFFFFF"/>
        <w:spacing w:before="0" w:beforeAutospacing="0" w:after="225" w:afterAutospacing="0"/>
        <w:rPr>
          <w:color w:val="000000"/>
        </w:rPr>
      </w:pPr>
      <w:r w:rsidRPr="00F7313D">
        <w:rPr>
          <w:color w:val="000000"/>
        </w:rPr>
        <w:t>The Opportunities in Education Scholarship awards students interested in the field of education up to $10,000 in addition to academic scholarships awarded by Catawba, except for Socratic Scholarships. </w:t>
      </w:r>
    </w:p>
    <w:p w14:paraId="2C66A144" w14:textId="77777777" w:rsidR="00AC0B3E" w:rsidRPr="00F7313D" w:rsidRDefault="009339FC" w:rsidP="00AC0B3E">
      <w:pPr>
        <w:pStyle w:val="NormalWeb"/>
        <w:shd w:val="clear" w:color="auto" w:fill="FFFFFF"/>
        <w:spacing w:before="0" w:beforeAutospacing="0" w:after="225" w:afterAutospacing="0"/>
        <w:rPr>
          <w:b/>
          <w:color w:val="000000"/>
        </w:rPr>
      </w:pPr>
      <w:r w:rsidRPr="00F7313D">
        <w:rPr>
          <w:rStyle w:val="Strong"/>
          <w:color w:val="000000"/>
        </w:rPr>
        <w:lastRenderedPageBreak/>
        <w:t>Eligibility for Opportunities in Education Scholarships</w:t>
      </w:r>
      <w:r w:rsidRPr="00F7313D">
        <w:rPr>
          <w:color w:val="000000"/>
        </w:rPr>
        <w:br/>
        <w:t>The Opportunities in Education Scholarship is designed to provide more affordable post-secondary access to college and to encourage the pursuit of opportunities in the field of education. Eligibility for these scholarships requires a cumulative high school GPA of at least 3.</w:t>
      </w:r>
      <w:r w:rsidR="00826B84" w:rsidRPr="00F7313D">
        <w:rPr>
          <w:color w:val="000000"/>
        </w:rPr>
        <w:t>5</w:t>
      </w:r>
      <w:r w:rsidRPr="00F7313D">
        <w:rPr>
          <w:color w:val="000000"/>
        </w:rPr>
        <w:t>.</w:t>
      </w:r>
      <w:r w:rsidR="00854CDB" w:rsidRPr="00F7313D">
        <w:rPr>
          <w:color w:val="000000"/>
          <w:shd w:val="clear" w:color="auto" w:fill="FFFFFF"/>
        </w:rPr>
        <w:t> </w:t>
      </w:r>
      <w:r w:rsidR="00AC0B3E" w:rsidRPr="00F7313D">
        <w:rPr>
          <w:b/>
          <w:color w:val="000000"/>
          <w:shd w:val="clear" w:color="auto" w:fill="FFFFFF"/>
        </w:rPr>
        <w:t>Recipients must maintain a 2.75 GPA each semester at Catawba College. To continue to receive the scholarship, recipients must declare a major or minor in Education that leads to licensure by the end of their freshman year, qualify for admittance to Teacher Education for the junior year, and complete the coursework required for the major or minor selected in Education</w:t>
      </w:r>
      <w:r w:rsidR="00AC0B3E" w:rsidRPr="00F7313D">
        <w:rPr>
          <w:b/>
          <w:color w:val="000000"/>
        </w:rPr>
        <w:t>. </w:t>
      </w:r>
    </w:p>
    <w:p w14:paraId="2E61F2CD" w14:textId="784577F4" w:rsidR="009339FC" w:rsidRPr="00F7313D" w:rsidRDefault="009339FC" w:rsidP="009339FC">
      <w:pPr>
        <w:pStyle w:val="NormalWeb"/>
        <w:shd w:val="clear" w:color="auto" w:fill="FFFFFF"/>
        <w:spacing w:before="0" w:beforeAutospacing="0" w:after="225" w:afterAutospacing="0"/>
        <w:rPr>
          <w:b/>
          <w:color w:val="C00000"/>
          <w:u w:val="single"/>
          <w:shd w:val="clear" w:color="auto" w:fill="FFFFFF"/>
        </w:rPr>
      </w:pPr>
      <w:proofErr w:type="gramStart"/>
      <w:r w:rsidRPr="00F7313D">
        <w:rPr>
          <w:b/>
          <w:color w:val="C00000"/>
          <w:u w:val="single"/>
          <w:shd w:val="clear" w:color="auto" w:fill="FFFFFF"/>
        </w:rPr>
        <w:t>Commit to</w:t>
      </w:r>
      <w:proofErr w:type="gramEnd"/>
      <w:r w:rsidRPr="00F7313D">
        <w:rPr>
          <w:b/>
          <w:color w:val="C00000"/>
          <w:u w:val="single"/>
          <w:shd w:val="clear" w:color="auto" w:fill="FFFFFF"/>
        </w:rPr>
        <w:t xml:space="preserve"> Teacher Education Scholarship</w:t>
      </w:r>
    </w:p>
    <w:p w14:paraId="7EAC5C9D" w14:textId="07D169F4" w:rsidR="009339FC" w:rsidRPr="00F7313D" w:rsidRDefault="009339FC" w:rsidP="009339FC">
      <w:pPr>
        <w:pStyle w:val="NormalWeb"/>
        <w:shd w:val="clear" w:color="auto" w:fill="FFFFFF"/>
        <w:spacing w:before="0" w:beforeAutospacing="0" w:after="225" w:afterAutospacing="0"/>
        <w:rPr>
          <w:b/>
          <w:color w:val="000000"/>
        </w:rPr>
      </w:pPr>
      <w:r w:rsidRPr="00F7313D">
        <w:rPr>
          <w:color w:val="000000"/>
          <w:shd w:val="clear" w:color="auto" w:fill="FFFFFF"/>
        </w:rPr>
        <w:t xml:space="preserve">For students who do not qualify for either the West Teaching Scholarship or Opportunities in Education Scholarship, the Teacher Education Department also offers the "Commit to Teacher Education Scholarship." Recipients of this scholarship receive $2000 per year, with an increase to $4000 per year once successfully accepted in the Teacher Education program. </w:t>
      </w:r>
      <w:r w:rsidR="00701D4B" w:rsidRPr="00F7313D">
        <w:rPr>
          <w:b/>
          <w:color w:val="000000"/>
          <w:shd w:val="clear" w:color="auto" w:fill="FFFFFF"/>
        </w:rPr>
        <w:t xml:space="preserve">Recipients must maintain a 2.75 GPA each </w:t>
      </w:r>
      <w:r w:rsidR="002741DB" w:rsidRPr="00F7313D">
        <w:rPr>
          <w:b/>
          <w:color w:val="000000"/>
          <w:shd w:val="clear" w:color="auto" w:fill="FFFFFF"/>
        </w:rPr>
        <w:t>year</w:t>
      </w:r>
      <w:r w:rsidR="00701D4B" w:rsidRPr="00F7313D">
        <w:rPr>
          <w:b/>
          <w:color w:val="000000"/>
          <w:shd w:val="clear" w:color="auto" w:fill="FFFFFF"/>
        </w:rPr>
        <w:t xml:space="preserve"> at Catawba College. </w:t>
      </w:r>
      <w:r w:rsidRPr="00F7313D">
        <w:rPr>
          <w:b/>
          <w:color w:val="000000"/>
          <w:shd w:val="clear" w:color="auto" w:fill="FFFFFF"/>
        </w:rPr>
        <w:t>To continue to receive the scholarship, recipients must declare a major or minor in Education by the end of their freshman year, qualify for admittance to Teacher Education for the junior year, and complete the coursework required for the major or minor selected in Education</w:t>
      </w:r>
      <w:r w:rsidRPr="00F7313D">
        <w:rPr>
          <w:b/>
          <w:color w:val="000000"/>
        </w:rPr>
        <w:t>. </w:t>
      </w:r>
    </w:p>
    <w:p w14:paraId="449AD0FA" w14:textId="4AE6E5F6" w:rsidR="002741DB" w:rsidRPr="00F7313D" w:rsidRDefault="009339FC" w:rsidP="00002338">
      <w:pPr>
        <w:pStyle w:val="NormalWeb"/>
        <w:shd w:val="clear" w:color="auto" w:fill="FFFFFF"/>
        <w:spacing w:before="0" w:beforeAutospacing="0" w:after="225" w:afterAutospacing="0"/>
        <w:rPr>
          <w:color w:val="000000"/>
        </w:rPr>
      </w:pPr>
      <w:r w:rsidRPr="00F7313D">
        <w:rPr>
          <w:b/>
          <w:color w:val="000000"/>
        </w:rPr>
        <w:t>NOTE:</w:t>
      </w:r>
      <w:r w:rsidRPr="00F7313D">
        <w:rPr>
          <w:color w:val="000000"/>
        </w:rPr>
        <w:t xml:space="preserve"> Applicants are only eligible to receive one of the above scholarships (i.e. Students can receive either a West Scholarship, an Opportunities in Education Scholarship, or a Commit to Teacher Education Scholarship).  </w:t>
      </w:r>
    </w:p>
    <w:p w14:paraId="3C604003" w14:textId="1A337EF9" w:rsidR="00A76B64" w:rsidRPr="00F7313D" w:rsidRDefault="00F52EFA" w:rsidP="00002338">
      <w:pPr>
        <w:pStyle w:val="NormalWeb"/>
        <w:shd w:val="clear" w:color="auto" w:fill="FFFFFF"/>
        <w:spacing w:before="0" w:beforeAutospacing="0" w:after="225" w:afterAutospacing="0"/>
        <w:rPr>
          <w:color w:val="000000"/>
          <w:sz w:val="28"/>
          <w:szCs w:val="28"/>
        </w:rPr>
      </w:pPr>
      <w:r w:rsidRPr="00F7313D">
        <w:rPr>
          <w:b/>
          <w:sz w:val="32"/>
          <w:szCs w:val="28"/>
        </w:rPr>
        <w:t>Program Requirements and Commitments</w:t>
      </w:r>
    </w:p>
    <w:p w14:paraId="53848343" w14:textId="77777777" w:rsidR="00F52EFA" w:rsidRPr="00F7313D" w:rsidRDefault="00A76B64">
      <w:pPr>
        <w:widowControl w:val="0"/>
        <w:autoSpaceDE w:val="0"/>
        <w:autoSpaceDN w:val="0"/>
        <w:adjustRightInd w:val="0"/>
        <w:spacing w:after="0" w:line="240" w:lineRule="auto"/>
        <w:rPr>
          <w:rFonts w:ascii="Times New Roman" w:hAnsi="Times New Roman"/>
          <w:b/>
          <w:sz w:val="28"/>
        </w:rPr>
      </w:pPr>
      <w:r w:rsidRPr="00F7313D">
        <w:rPr>
          <w:rFonts w:ascii="Times New Roman" w:hAnsi="Times New Roman"/>
          <w:b/>
          <w:sz w:val="28"/>
        </w:rPr>
        <w:t>Academics</w:t>
      </w:r>
    </w:p>
    <w:p w14:paraId="1DAC88D1" w14:textId="77777777" w:rsidR="00134F06" w:rsidRPr="003A68B5" w:rsidRDefault="00134F06">
      <w:pPr>
        <w:widowControl w:val="0"/>
        <w:autoSpaceDE w:val="0"/>
        <w:autoSpaceDN w:val="0"/>
        <w:adjustRightInd w:val="0"/>
        <w:spacing w:after="0" w:line="240" w:lineRule="auto"/>
        <w:rPr>
          <w:rFonts w:ascii="Times New Roman" w:hAnsi="Times New Roman"/>
          <w:b/>
          <w:sz w:val="28"/>
          <w:szCs w:val="24"/>
        </w:rPr>
      </w:pPr>
    </w:p>
    <w:p w14:paraId="7F098DD8" w14:textId="77777777" w:rsidR="00F52EFA" w:rsidRPr="00F7313D" w:rsidRDefault="00E87094" w:rsidP="00002338">
      <w:pPr>
        <w:widowControl w:val="0"/>
        <w:numPr>
          <w:ilvl w:val="0"/>
          <w:numId w:val="2"/>
        </w:numPr>
        <w:autoSpaceDE w:val="0"/>
        <w:autoSpaceDN w:val="0"/>
        <w:adjustRightInd w:val="0"/>
        <w:spacing w:after="0" w:line="240" w:lineRule="auto"/>
        <w:rPr>
          <w:rFonts w:ascii="Times New Roman" w:hAnsi="Times New Roman"/>
          <w:sz w:val="24"/>
        </w:rPr>
      </w:pPr>
      <w:r w:rsidRPr="00F7313D">
        <w:rPr>
          <w:rFonts w:ascii="Times New Roman" w:hAnsi="Times New Roman"/>
          <w:sz w:val="24"/>
        </w:rPr>
        <w:t>Adhere to</w:t>
      </w:r>
      <w:r w:rsidR="00F52EFA" w:rsidRPr="00F7313D">
        <w:rPr>
          <w:rFonts w:ascii="Times New Roman" w:hAnsi="Times New Roman"/>
          <w:sz w:val="24"/>
        </w:rPr>
        <w:t xml:space="preserve"> Catawba College </w:t>
      </w:r>
      <w:r w:rsidRPr="00F7313D">
        <w:rPr>
          <w:rFonts w:ascii="Times New Roman" w:hAnsi="Times New Roman"/>
          <w:sz w:val="24"/>
        </w:rPr>
        <w:t xml:space="preserve">standards </w:t>
      </w:r>
      <w:r w:rsidR="00F52EFA" w:rsidRPr="00F7313D">
        <w:rPr>
          <w:rFonts w:ascii="Times New Roman" w:hAnsi="Times New Roman"/>
          <w:sz w:val="24"/>
        </w:rPr>
        <w:t>as outlined in the Catawba College Catalog and the Student Handbook</w:t>
      </w:r>
      <w:r w:rsidR="00202538" w:rsidRPr="00F7313D">
        <w:rPr>
          <w:rFonts w:ascii="Times New Roman" w:hAnsi="Times New Roman"/>
          <w:sz w:val="24"/>
        </w:rPr>
        <w:t>.</w:t>
      </w:r>
    </w:p>
    <w:p w14:paraId="2C938218" w14:textId="5B92E297" w:rsidR="00F52EFA" w:rsidRPr="00F7313D" w:rsidRDefault="00A77177" w:rsidP="00002338">
      <w:pPr>
        <w:widowControl w:val="0"/>
        <w:numPr>
          <w:ilvl w:val="0"/>
          <w:numId w:val="2"/>
        </w:numPr>
        <w:autoSpaceDE w:val="0"/>
        <w:autoSpaceDN w:val="0"/>
        <w:adjustRightInd w:val="0"/>
        <w:spacing w:after="0" w:line="240" w:lineRule="auto"/>
        <w:rPr>
          <w:rFonts w:ascii="Times New Roman" w:hAnsi="Times New Roman"/>
          <w:sz w:val="24"/>
        </w:rPr>
      </w:pPr>
      <w:r w:rsidRPr="00F7313D">
        <w:rPr>
          <w:rFonts w:ascii="Times New Roman" w:hAnsi="Times New Roman"/>
          <w:sz w:val="24"/>
        </w:rPr>
        <w:t xml:space="preserve">Adhere to all </w:t>
      </w:r>
      <w:r w:rsidR="00DF3CE9" w:rsidRPr="00F7313D">
        <w:rPr>
          <w:rFonts w:ascii="Times New Roman" w:hAnsi="Times New Roman"/>
          <w:sz w:val="24"/>
        </w:rPr>
        <w:t>School of</w:t>
      </w:r>
      <w:r w:rsidR="00F52EFA" w:rsidRPr="00F7313D">
        <w:rPr>
          <w:rFonts w:ascii="Times New Roman" w:hAnsi="Times New Roman"/>
          <w:sz w:val="24"/>
        </w:rPr>
        <w:t xml:space="preserve"> </w:t>
      </w:r>
      <w:r w:rsidR="00BA3339" w:rsidRPr="00F7313D">
        <w:rPr>
          <w:rFonts w:ascii="Times New Roman" w:hAnsi="Times New Roman"/>
          <w:sz w:val="24"/>
        </w:rPr>
        <w:t>Education</w:t>
      </w:r>
      <w:r w:rsidR="00F52EFA" w:rsidRPr="00F7313D">
        <w:rPr>
          <w:rFonts w:ascii="Times New Roman" w:hAnsi="Times New Roman"/>
          <w:sz w:val="24"/>
        </w:rPr>
        <w:t xml:space="preserve"> policies and procedures as outlined in the </w:t>
      </w:r>
      <w:r w:rsidR="00B05EB7" w:rsidRPr="00F7313D">
        <w:rPr>
          <w:rFonts w:ascii="Times New Roman" w:hAnsi="Times New Roman"/>
          <w:sz w:val="24"/>
        </w:rPr>
        <w:t xml:space="preserve">Goodman School of Education </w:t>
      </w:r>
      <w:r w:rsidR="00F52EFA" w:rsidRPr="00F7313D">
        <w:rPr>
          <w:rFonts w:ascii="Times New Roman" w:hAnsi="Times New Roman"/>
          <w:sz w:val="24"/>
        </w:rPr>
        <w:t>handbook</w:t>
      </w:r>
      <w:r w:rsidR="00B05EB7" w:rsidRPr="00F7313D">
        <w:rPr>
          <w:rFonts w:ascii="Times New Roman" w:hAnsi="Times New Roman"/>
          <w:sz w:val="24"/>
        </w:rPr>
        <w:t>.</w:t>
      </w:r>
    </w:p>
    <w:p w14:paraId="31F2987A" w14:textId="77777777" w:rsidR="00525994" w:rsidRPr="00F7313D" w:rsidRDefault="00525994" w:rsidP="00002338">
      <w:pPr>
        <w:widowControl w:val="0"/>
        <w:numPr>
          <w:ilvl w:val="0"/>
          <w:numId w:val="2"/>
        </w:numPr>
        <w:autoSpaceDE w:val="0"/>
        <w:autoSpaceDN w:val="0"/>
        <w:adjustRightInd w:val="0"/>
        <w:spacing w:after="0" w:line="240" w:lineRule="auto"/>
        <w:rPr>
          <w:rFonts w:ascii="Times New Roman" w:hAnsi="Times New Roman"/>
          <w:sz w:val="24"/>
        </w:rPr>
      </w:pPr>
      <w:r w:rsidRPr="00F7313D">
        <w:rPr>
          <w:rFonts w:ascii="Times New Roman" w:hAnsi="Times New Roman"/>
          <w:sz w:val="24"/>
        </w:rPr>
        <w:t>Maintain</w:t>
      </w:r>
      <w:r w:rsidR="00F52EFA" w:rsidRPr="00F7313D">
        <w:rPr>
          <w:rFonts w:ascii="Times New Roman" w:hAnsi="Times New Roman"/>
          <w:sz w:val="24"/>
        </w:rPr>
        <w:t xml:space="preserve"> acceptable progress toward graduation at the end of each academic year</w:t>
      </w:r>
      <w:r w:rsidR="00202538" w:rsidRPr="00F7313D">
        <w:rPr>
          <w:rFonts w:ascii="Times New Roman" w:hAnsi="Times New Roman"/>
          <w:sz w:val="24"/>
        </w:rPr>
        <w:t>.</w:t>
      </w:r>
    </w:p>
    <w:p w14:paraId="42D05E48" w14:textId="77777777" w:rsidR="00525994" w:rsidRPr="00F7313D" w:rsidRDefault="00525994" w:rsidP="00E17C86">
      <w:pPr>
        <w:widowControl w:val="0"/>
        <w:numPr>
          <w:ilvl w:val="0"/>
          <w:numId w:val="2"/>
        </w:numPr>
        <w:autoSpaceDE w:val="0"/>
        <w:autoSpaceDN w:val="0"/>
        <w:adjustRightInd w:val="0"/>
        <w:spacing w:after="0" w:line="240" w:lineRule="auto"/>
        <w:rPr>
          <w:rFonts w:ascii="Times New Roman" w:hAnsi="Times New Roman"/>
          <w:sz w:val="24"/>
        </w:rPr>
      </w:pPr>
      <w:r w:rsidRPr="00F7313D">
        <w:rPr>
          <w:rFonts w:ascii="Times New Roman" w:hAnsi="Times New Roman"/>
          <w:sz w:val="24"/>
        </w:rPr>
        <w:t>Achieve requirements for maintenance of scholarship funds, as noted above in the scholarship descriptions.</w:t>
      </w:r>
    </w:p>
    <w:p w14:paraId="4EBDC174" w14:textId="77777777" w:rsidR="00101C1A" w:rsidRPr="003A68B5" w:rsidRDefault="00101C1A" w:rsidP="00E17C86">
      <w:pPr>
        <w:widowControl w:val="0"/>
        <w:autoSpaceDE w:val="0"/>
        <w:autoSpaceDN w:val="0"/>
        <w:adjustRightInd w:val="0"/>
        <w:spacing w:after="0" w:line="240" w:lineRule="auto"/>
        <w:rPr>
          <w:rFonts w:ascii="Times New Roman" w:hAnsi="Times New Roman"/>
          <w:b/>
          <w:sz w:val="28"/>
          <w:szCs w:val="24"/>
        </w:rPr>
      </w:pPr>
    </w:p>
    <w:p w14:paraId="60B35C0D" w14:textId="77777777" w:rsidR="00E17C86" w:rsidRPr="00F7313D" w:rsidRDefault="00A76B64" w:rsidP="00E17C86">
      <w:pPr>
        <w:widowControl w:val="0"/>
        <w:autoSpaceDE w:val="0"/>
        <w:autoSpaceDN w:val="0"/>
        <w:adjustRightInd w:val="0"/>
        <w:spacing w:after="0" w:line="240" w:lineRule="auto"/>
        <w:rPr>
          <w:rFonts w:ascii="Times New Roman" w:hAnsi="Times New Roman"/>
          <w:b/>
          <w:sz w:val="28"/>
        </w:rPr>
      </w:pPr>
      <w:r w:rsidRPr="00F7313D">
        <w:rPr>
          <w:rFonts w:ascii="Times New Roman" w:hAnsi="Times New Roman"/>
          <w:b/>
          <w:sz w:val="28"/>
        </w:rPr>
        <w:t>Attendance</w:t>
      </w:r>
    </w:p>
    <w:p w14:paraId="5BDF418D" w14:textId="77777777" w:rsidR="00E17C86" w:rsidRPr="003A68B5" w:rsidRDefault="00E17C86" w:rsidP="00E17C86">
      <w:pPr>
        <w:widowControl w:val="0"/>
        <w:autoSpaceDE w:val="0"/>
        <w:autoSpaceDN w:val="0"/>
        <w:adjustRightInd w:val="0"/>
        <w:spacing w:after="0" w:line="240" w:lineRule="auto"/>
        <w:rPr>
          <w:rFonts w:ascii="Times New Roman" w:hAnsi="Times New Roman"/>
          <w:b/>
          <w:sz w:val="28"/>
          <w:szCs w:val="24"/>
        </w:rPr>
      </w:pPr>
    </w:p>
    <w:p w14:paraId="1EE2AE78" w14:textId="624DAA73" w:rsidR="00E75FD0" w:rsidRPr="00F7313D" w:rsidRDefault="00E75FD0" w:rsidP="00907691">
      <w:pPr>
        <w:widowControl w:val="0"/>
        <w:shd w:val="clear" w:color="auto" w:fill="FFFFFF"/>
        <w:autoSpaceDE w:val="0"/>
        <w:autoSpaceDN w:val="0"/>
        <w:adjustRightInd w:val="0"/>
        <w:spacing w:after="0" w:line="240" w:lineRule="auto"/>
        <w:rPr>
          <w:rFonts w:ascii="Times New Roman" w:hAnsi="Times New Roman"/>
          <w:sz w:val="24"/>
        </w:rPr>
      </w:pPr>
      <w:r w:rsidRPr="00F7313D">
        <w:rPr>
          <w:rFonts w:ascii="Times New Roman" w:hAnsi="Times New Roman"/>
          <w:sz w:val="24"/>
        </w:rPr>
        <w:t xml:space="preserve">As a student </w:t>
      </w:r>
      <w:r w:rsidR="00015685" w:rsidRPr="00F7313D">
        <w:rPr>
          <w:rFonts w:ascii="Times New Roman" w:hAnsi="Times New Roman"/>
          <w:sz w:val="24"/>
        </w:rPr>
        <w:t>at</w:t>
      </w:r>
      <w:r w:rsidRPr="00F7313D">
        <w:rPr>
          <w:rFonts w:ascii="Times New Roman" w:hAnsi="Times New Roman"/>
          <w:sz w:val="24"/>
        </w:rPr>
        <w:t xml:space="preserve"> Catawba Colleg</w:t>
      </w:r>
      <w:r w:rsidR="00A77177" w:rsidRPr="00F7313D">
        <w:rPr>
          <w:rFonts w:ascii="Times New Roman" w:hAnsi="Times New Roman"/>
          <w:sz w:val="24"/>
        </w:rPr>
        <w:t>e, you are expected to be present and punctual</w:t>
      </w:r>
      <w:r w:rsidRPr="00F7313D">
        <w:rPr>
          <w:rFonts w:ascii="Times New Roman" w:hAnsi="Times New Roman"/>
          <w:sz w:val="24"/>
        </w:rPr>
        <w:t xml:space="preserve"> in all college cours</w:t>
      </w:r>
      <w:r w:rsidR="006870A3" w:rsidRPr="00F7313D">
        <w:rPr>
          <w:rFonts w:ascii="Times New Roman" w:hAnsi="Times New Roman"/>
          <w:sz w:val="24"/>
        </w:rPr>
        <w:t xml:space="preserve">es. </w:t>
      </w:r>
      <w:r w:rsidR="00880860" w:rsidRPr="00F7313D">
        <w:rPr>
          <w:rFonts w:ascii="Times New Roman" w:hAnsi="Times New Roman"/>
          <w:b/>
          <w:bCs/>
          <w:sz w:val="24"/>
        </w:rPr>
        <w:t>Scholars</w:t>
      </w:r>
      <w:r w:rsidR="00DE451B" w:rsidRPr="00F7313D">
        <w:rPr>
          <w:rFonts w:ascii="Times New Roman" w:hAnsi="Times New Roman"/>
          <w:b/>
          <w:bCs/>
          <w:sz w:val="24"/>
        </w:rPr>
        <w:t>hip recipients</w:t>
      </w:r>
      <w:r w:rsidR="00880860" w:rsidRPr="00F7313D">
        <w:rPr>
          <w:rFonts w:ascii="Times New Roman" w:hAnsi="Times New Roman"/>
          <w:b/>
          <w:bCs/>
          <w:sz w:val="24"/>
        </w:rPr>
        <w:t xml:space="preserve"> must attend </w:t>
      </w:r>
      <w:r w:rsidR="009F5112" w:rsidRPr="00F7313D">
        <w:rPr>
          <w:rFonts w:ascii="Times New Roman" w:hAnsi="Times New Roman"/>
          <w:b/>
          <w:bCs/>
          <w:sz w:val="24"/>
        </w:rPr>
        <w:t xml:space="preserve">monthly </w:t>
      </w:r>
      <w:r w:rsidR="00880860" w:rsidRPr="00F7313D">
        <w:rPr>
          <w:rFonts w:ascii="Times New Roman" w:hAnsi="Times New Roman"/>
          <w:b/>
          <w:bCs/>
          <w:sz w:val="24"/>
        </w:rPr>
        <w:t>SNCAE meetings</w:t>
      </w:r>
      <w:r w:rsidR="009F5112" w:rsidRPr="00F7313D">
        <w:rPr>
          <w:rFonts w:ascii="Times New Roman" w:hAnsi="Times New Roman"/>
          <w:b/>
          <w:bCs/>
          <w:sz w:val="24"/>
        </w:rPr>
        <w:t xml:space="preserve"> and must volunteer for at least two </w:t>
      </w:r>
      <w:r w:rsidR="009C35E1" w:rsidRPr="00F7313D">
        <w:rPr>
          <w:rFonts w:ascii="Times New Roman" w:hAnsi="Times New Roman"/>
          <w:b/>
          <w:bCs/>
          <w:sz w:val="24"/>
        </w:rPr>
        <w:t>SNCAE service events each year</w:t>
      </w:r>
      <w:r w:rsidR="00880860" w:rsidRPr="00F7313D">
        <w:rPr>
          <w:rFonts w:ascii="Times New Roman" w:hAnsi="Times New Roman"/>
          <w:b/>
          <w:bCs/>
          <w:sz w:val="24"/>
        </w:rPr>
        <w:t>.</w:t>
      </w:r>
      <w:r w:rsidR="009C35E1" w:rsidRPr="00F7313D">
        <w:rPr>
          <w:rFonts w:ascii="Times New Roman" w:hAnsi="Times New Roman"/>
          <w:b/>
          <w:bCs/>
          <w:sz w:val="24"/>
        </w:rPr>
        <w:t xml:space="preserve"> </w:t>
      </w:r>
      <w:r w:rsidRPr="00F7313D">
        <w:rPr>
          <w:rFonts w:ascii="Times New Roman" w:hAnsi="Times New Roman"/>
          <w:b/>
          <w:bCs/>
          <w:sz w:val="24"/>
        </w:rPr>
        <w:t xml:space="preserve">Attendance is </w:t>
      </w:r>
      <w:r w:rsidR="006870A3" w:rsidRPr="00F7313D">
        <w:rPr>
          <w:rFonts w:ascii="Times New Roman" w:hAnsi="Times New Roman"/>
          <w:b/>
          <w:bCs/>
          <w:sz w:val="24"/>
        </w:rPr>
        <w:t>recorded and will be instrumental</w:t>
      </w:r>
      <w:r w:rsidRPr="00F7313D">
        <w:rPr>
          <w:rFonts w:ascii="Times New Roman" w:hAnsi="Times New Roman"/>
          <w:b/>
          <w:bCs/>
          <w:sz w:val="24"/>
        </w:rPr>
        <w:t xml:space="preserve"> in determining your continuation in the </w:t>
      </w:r>
      <w:r w:rsidR="00DE451B" w:rsidRPr="00F7313D">
        <w:rPr>
          <w:rFonts w:ascii="Times New Roman" w:hAnsi="Times New Roman"/>
          <w:b/>
          <w:bCs/>
          <w:sz w:val="24"/>
        </w:rPr>
        <w:t>Academy for Teaching Scholarship</w:t>
      </w:r>
      <w:r w:rsidRPr="00F7313D">
        <w:rPr>
          <w:rFonts w:ascii="Times New Roman" w:hAnsi="Times New Roman"/>
          <w:b/>
          <w:bCs/>
          <w:sz w:val="24"/>
        </w:rPr>
        <w:t xml:space="preserve"> Program.</w:t>
      </w:r>
    </w:p>
    <w:p w14:paraId="794BE8D0" w14:textId="77777777" w:rsidR="00E75FD0" w:rsidRPr="00F7313D" w:rsidRDefault="00E75FD0" w:rsidP="00E75FD0">
      <w:pPr>
        <w:widowControl w:val="0"/>
        <w:autoSpaceDE w:val="0"/>
        <w:autoSpaceDN w:val="0"/>
        <w:adjustRightInd w:val="0"/>
        <w:spacing w:after="0" w:line="240" w:lineRule="auto"/>
        <w:rPr>
          <w:rFonts w:ascii="Times New Roman" w:hAnsi="Times New Roman"/>
          <w:sz w:val="24"/>
        </w:rPr>
      </w:pPr>
    </w:p>
    <w:p w14:paraId="702F6EBE" w14:textId="77777777" w:rsidR="00E75FD0" w:rsidRPr="00F7313D" w:rsidRDefault="00880860" w:rsidP="00E75FD0">
      <w:pPr>
        <w:widowControl w:val="0"/>
        <w:autoSpaceDE w:val="0"/>
        <w:autoSpaceDN w:val="0"/>
        <w:adjustRightInd w:val="0"/>
        <w:spacing w:after="0" w:line="240" w:lineRule="auto"/>
        <w:rPr>
          <w:rFonts w:ascii="Times New Roman" w:hAnsi="Times New Roman"/>
          <w:sz w:val="24"/>
        </w:rPr>
      </w:pPr>
      <w:r w:rsidRPr="00F7313D">
        <w:rPr>
          <w:rFonts w:ascii="Times New Roman" w:hAnsi="Times New Roman"/>
          <w:sz w:val="24"/>
        </w:rPr>
        <w:t>Scholars</w:t>
      </w:r>
      <w:r w:rsidR="00351F52" w:rsidRPr="00F7313D">
        <w:rPr>
          <w:rFonts w:ascii="Times New Roman" w:hAnsi="Times New Roman"/>
          <w:sz w:val="24"/>
        </w:rPr>
        <w:t>hip recipients</w:t>
      </w:r>
      <w:r w:rsidRPr="00F7313D">
        <w:rPr>
          <w:rFonts w:ascii="Times New Roman" w:hAnsi="Times New Roman"/>
          <w:sz w:val="24"/>
        </w:rPr>
        <w:t xml:space="preserve"> should take advantage of l</w:t>
      </w:r>
      <w:r w:rsidR="003E4409" w:rsidRPr="00F7313D">
        <w:rPr>
          <w:rFonts w:ascii="Times New Roman" w:hAnsi="Times New Roman"/>
          <w:sz w:val="24"/>
        </w:rPr>
        <w:t xml:space="preserve">earning opportunities outside the classroom at </w:t>
      </w:r>
      <w:r w:rsidR="003E4409" w:rsidRPr="00F7313D">
        <w:rPr>
          <w:rFonts w:ascii="Times New Roman" w:hAnsi="Times New Roman"/>
          <w:sz w:val="24"/>
        </w:rPr>
        <w:lastRenderedPageBreak/>
        <w:t>Catawba</w:t>
      </w:r>
      <w:r w:rsidRPr="00F7313D">
        <w:rPr>
          <w:rFonts w:ascii="Times New Roman" w:hAnsi="Times New Roman"/>
          <w:sz w:val="24"/>
        </w:rPr>
        <w:t xml:space="preserve">. Be sure to </w:t>
      </w:r>
      <w:r w:rsidR="003E4409" w:rsidRPr="00F7313D">
        <w:rPr>
          <w:rFonts w:ascii="Times New Roman" w:hAnsi="Times New Roman"/>
          <w:sz w:val="24"/>
        </w:rPr>
        <w:t xml:space="preserve">capitalize on any Catawba event or activity that might help you learn, volunteer, socialize, or </w:t>
      </w:r>
      <w:r w:rsidRPr="00F7313D">
        <w:rPr>
          <w:rFonts w:ascii="Times New Roman" w:hAnsi="Times New Roman"/>
          <w:sz w:val="24"/>
        </w:rPr>
        <w:t>grow in your leadership abilities</w:t>
      </w:r>
      <w:r w:rsidR="003E4409" w:rsidRPr="00F7313D">
        <w:rPr>
          <w:rFonts w:ascii="Times New Roman" w:hAnsi="Times New Roman"/>
          <w:sz w:val="24"/>
        </w:rPr>
        <w:t>.</w:t>
      </w:r>
    </w:p>
    <w:p w14:paraId="160EDEEF" w14:textId="77777777" w:rsidR="00002338" w:rsidRPr="00F7313D" w:rsidRDefault="00002338" w:rsidP="00E17C86">
      <w:pPr>
        <w:widowControl w:val="0"/>
        <w:autoSpaceDE w:val="0"/>
        <w:autoSpaceDN w:val="0"/>
        <w:adjustRightInd w:val="0"/>
        <w:spacing w:after="0" w:line="240" w:lineRule="auto"/>
        <w:rPr>
          <w:rFonts w:ascii="Times New Roman" w:hAnsi="Times New Roman"/>
          <w:b/>
          <w:sz w:val="24"/>
        </w:rPr>
      </w:pPr>
    </w:p>
    <w:p w14:paraId="538B2368" w14:textId="77777777" w:rsidR="00864944" w:rsidRPr="00F7313D" w:rsidRDefault="00A76B64" w:rsidP="00E17C86">
      <w:pPr>
        <w:widowControl w:val="0"/>
        <w:autoSpaceDE w:val="0"/>
        <w:autoSpaceDN w:val="0"/>
        <w:adjustRightInd w:val="0"/>
        <w:spacing w:after="0" w:line="240" w:lineRule="auto"/>
        <w:rPr>
          <w:rFonts w:ascii="Times New Roman" w:hAnsi="Times New Roman"/>
          <w:b/>
          <w:sz w:val="28"/>
        </w:rPr>
      </w:pPr>
      <w:r w:rsidRPr="00F7313D">
        <w:rPr>
          <w:rFonts w:ascii="Times New Roman" w:hAnsi="Times New Roman"/>
          <w:b/>
          <w:sz w:val="28"/>
        </w:rPr>
        <w:t>Communication</w:t>
      </w:r>
    </w:p>
    <w:p w14:paraId="1BDA298C" w14:textId="77777777" w:rsidR="00864944" w:rsidRDefault="00864944" w:rsidP="00E17C86">
      <w:pPr>
        <w:widowControl w:val="0"/>
        <w:autoSpaceDE w:val="0"/>
        <w:autoSpaceDN w:val="0"/>
        <w:adjustRightInd w:val="0"/>
        <w:spacing w:after="0" w:line="240" w:lineRule="auto"/>
        <w:rPr>
          <w:rFonts w:ascii="Times New Roman" w:hAnsi="Times New Roman"/>
          <w:b/>
          <w:sz w:val="28"/>
          <w:szCs w:val="24"/>
        </w:rPr>
      </w:pPr>
    </w:p>
    <w:p w14:paraId="3D851F6B" w14:textId="1DF8B552" w:rsidR="00AB232E" w:rsidRPr="00F7313D" w:rsidRDefault="00F13674" w:rsidP="00E17C86">
      <w:pPr>
        <w:widowControl w:val="0"/>
        <w:autoSpaceDE w:val="0"/>
        <w:autoSpaceDN w:val="0"/>
        <w:adjustRightInd w:val="0"/>
        <w:spacing w:after="0" w:line="240" w:lineRule="auto"/>
        <w:rPr>
          <w:rFonts w:ascii="Times New Roman" w:hAnsi="Times New Roman"/>
          <w:sz w:val="24"/>
        </w:rPr>
      </w:pPr>
      <w:r w:rsidRPr="00F7313D">
        <w:rPr>
          <w:rFonts w:ascii="Times New Roman" w:hAnsi="Times New Roman"/>
          <w:bCs/>
          <w:sz w:val="24"/>
          <w:u w:val="single"/>
        </w:rPr>
        <w:t xml:space="preserve">Teacher Education </w:t>
      </w:r>
      <w:proofErr w:type="gramStart"/>
      <w:r w:rsidRPr="00F7313D">
        <w:rPr>
          <w:rFonts w:ascii="Times New Roman" w:hAnsi="Times New Roman"/>
          <w:bCs/>
          <w:sz w:val="24"/>
          <w:u w:val="single"/>
        </w:rPr>
        <w:t>Social Media</w:t>
      </w:r>
      <w:proofErr w:type="gramEnd"/>
      <w:r w:rsidRPr="00F7313D">
        <w:rPr>
          <w:rFonts w:ascii="Times New Roman" w:hAnsi="Times New Roman"/>
          <w:bCs/>
          <w:sz w:val="24"/>
          <w:u w:val="single"/>
        </w:rPr>
        <w:t>:</w:t>
      </w:r>
      <w:r w:rsidRPr="00F7313D">
        <w:rPr>
          <w:rFonts w:ascii="Times New Roman" w:hAnsi="Times New Roman"/>
          <w:bCs/>
          <w:sz w:val="24"/>
        </w:rPr>
        <w:t xml:space="preserve"> </w:t>
      </w:r>
      <w:r w:rsidR="00DB3AA9" w:rsidRPr="00F7313D">
        <w:rPr>
          <w:rFonts w:ascii="Times New Roman" w:hAnsi="Times New Roman"/>
          <w:bCs/>
          <w:sz w:val="24"/>
        </w:rPr>
        <w:t>All scholars should follow the School of Education Instagram and/or Facebook accounts.</w:t>
      </w:r>
      <w:r w:rsidR="00822F7B" w:rsidRPr="00F7313D">
        <w:rPr>
          <w:rFonts w:ascii="Times New Roman" w:hAnsi="Times New Roman"/>
          <w:bCs/>
          <w:sz w:val="24"/>
        </w:rPr>
        <w:t xml:space="preserve"> </w:t>
      </w:r>
      <w:r w:rsidR="00822F7B" w:rsidRPr="00F7313D">
        <w:rPr>
          <w:rFonts w:ascii="Times New Roman" w:hAnsi="Times New Roman"/>
          <w:sz w:val="24"/>
        </w:rPr>
        <w:t xml:space="preserve">Students wishing to share posts for Teacher Education, should contact Mr. Fleming (rfleming@catawba.edu), who serves as coordinator for our social media outlets. </w:t>
      </w:r>
    </w:p>
    <w:p w14:paraId="51642A8F" w14:textId="77777777" w:rsidR="00AB232E" w:rsidRPr="00F7313D" w:rsidRDefault="00AB232E" w:rsidP="00E17C86">
      <w:pPr>
        <w:widowControl w:val="0"/>
        <w:autoSpaceDE w:val="0"/>
        <w:autoSpaceDN w:val="0"/>
        <w:adjustRightInd w:val="0"/>
        <w:spacing w:after="0" w:line="240" w:lineRule="auto"/>
        <w:rPr>
          <w:rFonts w:ascii="Times New Roman" w:hAnsi="Times New Roman"/>
          <w:b/>
          <w:sz w:val="24"/>
        </w:rPr>
      </w:pPr>
    </w:p>
    <w:p w14:paraId="1B788E64" w14:textId="77777777" w:rsidR="004375A0" w:rsidRPr="00F7313D" w:rsidRDefault="00064B1E" w:rsidP="00E17C86">
      <w:pPr>
        <w:widowControl w:val="0"/>
        <w:autoSpaceDE w:val="0"/>
        <w:autoSpaceDN w:val="0"/>
        <w:adjustRightInd w:val="0"/>
        <w:spacing w:after="0" w:line="240" w:lineRule="auto"/>
        <w:rPr>
          <w:rFonts w:ascii="Times New Roman" w:hAnsi="Times New Roman"/>
          <w:sz w:val="24"/>
        </w:rPr>
      </w:pPr>
      <w:r w:rsidRPr="00F7313D">
        <w:rPr>
          <w:rFonts w:ascii="Times New Roman" w:hAnsi="Times New Roman"/>
          <w:sz w:val="24"/>
          <w:u w:val="single"/>
        </w:rPr>
        <w:t>Email and Blackboard:</w:t>
      </w:r>
      <w:r w:rsidRPr="00F7313D">
        <w:rPr>
          <w:rFonts w:ascii="Times New Roman" w:hAnsi="Times New Roman"/>
          <w:sz w:val="24"/>
        </w:rPr>
        <w:t xml:space="preserve"> </w:t>
      </w:r>
      <w:r w:rsidR="00864944" w:rsidRPr="00F7313D">
        <w:rPr>
          <w:rFonts w:ascii="Times New Roman" w:hAnsi="Times New Roman"/>
          <w:sz w:val="24"/>
        </w:rPr>
        <w:t xml:space="preserve">Communication </w:t>
      </w:r>
      <w:r w:rsidR="004B486D" w:rsidRPr="00F7313D">
        <w:rPr>
          <w:rFonts w:ascii="Times New Roman" w:hAnsi="Times New Roman"/>
          <w:sz w:val="24"/>
        </w:rPr>
        <w:t>is vital on behalf of both teacher and student</w:t>
      </w:r>
      <w:r w:rsidR="00864944" w:rsidRPr="00F7313D">
        <w:rPr>
          <w:rFonts w:ascii="Times New Roman" w:hAnsi="Times New Roman"/>
          <w:sz w:val="24"/>
        </w:rPr>
        <w:t>. The faculty and staff will communi</w:t>
      </w:r>
      <w:r w:rsidR="004B486D" w:rsidRPr="00F7313D">
        <w:rPr>
          <w:rFonts w:ascii="Times New Roman" w:hAnsi="Times New Roman"/>
          <w:sz w:val="24"/>
        </w:rPr>
        <w:t>cate with you in a timely manner,</w:t>
      </w:r>
      <w:r w:rsidR="00864944" w:rsidRPr="00F7313D">
        <w:rPr>
          <w:rFonts w:ascii="Times New Roman" w:hAnsi="Times New Roman"/>
          <w:sz w:val="24"/>
        </w:rPr>
        <w:t xml:space="preserve"> and it is your </w:t>
      </w:r>
      <w:r w:rsidR="009A62AB" w:rsidRPr="00F7313D">
        <w:rPr>
          <w:rFonts w:ascii="Times New Roman" w:hAnsi="Times New Roman"/>
          <w:sz w:val="24"/>
        </w:rPr>
        <w:t>responsibility</w:t>
      </w:r>
      <w:r w:rsidR="00864944" w:rsidRPr="00F7313D">
        <w:rPr>
          <w:rFonts w:ascii="Times New Roman" w:hAnsi="Times New Roman"/>
          <w:sz w:val="24"/>
        </w:rPr>
        <w:t xml:space="preserve"> to chec</w:t>
      </w:r>
      <w:r w:rsidR="004B486D" w:rsidRPr="00F7313D">
        <w:rPr>
          <w:rFonts w:ascii="Times New Roman" w:hAnsi="Times New Roman"/>
          <w:sz w:val="24"/>
        </w:rPr>
        <w:t xml:space="preserve">k emails and Blackboard </w:t>
      </w:r>
      <w:r w:rsidR="00002338" w:rsidRPr="00F7313D">
        <w:rPr>
          <w:rFonts w:ascii="Times New Roman" w:hAnsi="Times New Roman"/>
          <w:sz w:val="24"/>
        </w:rPr>
        <w:t xml:space="preserve">(for your courses) </w:t>
      </w:r>
      <w:r w:rsidR="004B486D" w:rsidRPr="00F7313D">
        <w:rPr>
          <w:rFonts w:ascii="Times New Roman" w:hAnsi="Times New Roman"/>
          <w:sz w:val="24"/>
        </w:rPr>
        <w:t xml:space="preserve">daily. </w:t>
      </w:r>
    </w:p>
    <w:p w14:paraId="7AFB6472" w14:textId="77777777" w:rsidR="00101C1A" w:rsidRPr="00F7313D" w:rsidRDefault="00101C1A" w:rsidP="00E17C86">
      <w:pPr>
        <w:widowControl w:val="0"/>
        <w:autoSpaceDE w:val="0"/>
        <w:autoSpaceDN w:val="0"/>
        <w:adjustRightInd w:val="0"/>
        <w:spacing w:after="0" w:line="240" w:lineRule="auto"/>
        <w:rPr>
          <w:rFonts w:ascii="Times New Roman" w:hAnsi="Times New Roman"/>
          <w:sz w:val="24"/>
        </w:rPr>
      </w:pPr>
    </w:p>
    <w:p w14:paraId="19496C9E" w14:textId="77777777" w:rsidR="004B486D" w:rsidRPr="00F7313D" w:rsidRDefault="00064B1E" w:rsidP="00E17C86">
      <w:pPr>
        <w:widowControl w:val="0"/>
        <w:autoSpaceDE w:val="0"/>
        <w:autoSpaceDN w:val="0"/>
        <w:adjustRightInd w:val="0"/>
        <w:spacing w:after="0" w:line="240" w:lineRule="auto"/>
        <w:rPr>
          <w:rFonts w:ascii="Times New Roman" w:hAnsi="Times New Roman"/>
          <w:sz w:val="24"/>
        </w:rPr>
      </w:pPr>
      <w:r w:rsidRPr="00F7313D">
        <w:rPr>
          <w:rFonts w:ascii="Times New Roman" w:hAnsi="Times New Roman"/>
          <w:sz w:val="24"/>
          <w:u w:val="single"/>
        </w:rPr>
        <w:t>Social Networking:</w:t>
      </w:r>
      <w:r w:rsidRPr="00F7313D">
        <w:rPr>
          <w:rFonts w:ascii="Times New Roman" w:hAnsi="Times New Roman"/>
          <w:sz w:val="24"/>
        </w:rPr>
        <w:t xml:space="preserve"> </w:t>
      </w:r>
      <w:r w:rsidR="00864944" w:rsidRPr="00F7313D">
        <w:rPr>
          <w:rFonts w:ascii="Times New Roman" w:hAnsi="Times New Roman"/>
          <w:sz w:val="24"/>
        </w:rPr>
        <w:t>You may have a personal social networking account which is legal, permissible,</w:t>
      </w:r>
      <w:r w:rsidR="004B486D" w:rsidRPr="00F7313D">
        <w:rPr>
          <w:rFonts w:ascii="Times New Roman" w:hAnsi="Times New Roman"/>
          <w:sz w:val="24"/>
        </w:rPr>
        <w:t xml:space="preserve"> and</w:t>
      </w:r>
      <w:r w:rsidR="00F20402" w:rsidRPr="00F7313D">
        <w:rPr>
          <w:rFonts w:ascii="Times New Roman" w:hAnsi="Times New Roman"/>
          <w:sz w:val="24"/>
        </w:rPr>
        <w:t>,</w:t>
      </w:r>
      <w:r w:rsidR="004B486D" w:rsidRPr="00F7313D">
        <w:rPr>
          <w:rFonts w:ascii="Times New Roman" w:hAnsi="Times New Roman"/>
          <w:sz w:val="24"/>
        </w:rPr>
        <w:t xml:space="preserve"> hopefully</w:t>
      </w:r>
      <w:r w:rsidR="00F20402" w:rsidRPr="00F7313D">
        <w:rPr>
          <w:rFonts w:ascii="Times New Roman" w:hAnsi="Times New Roman"/>
          <w:sz w:val="24"/>
        </w:rPr>
        <w:t>,</w:t>
      </w:r>
      <w:r w:rsidR="004B486D" w:rsidRPr="00F7313D">
        <w:rPr>
          <w:rFonts w:ascii="Times New Roman" w:hAnsi="Times New Roman"/>
          <w:sz w:val="24"/>
        </w:rPr>
        <w:t xml:space="preserve"> private. </w:t>
      </w:r>
      <w:r w:rsidR="00864944" w:rsidRPr="00F7313D">
        <w:rPr>
          <w:rFonts w:ascii="Times New Roman" w:hAnsi="Times New Roman"/>
          <w:sz w:val="24"/>
        </w:rPr>
        <w:t xml:space="preserve">However, many students do not realize that </w:t>
      </w:r>
      <w:r w:rsidR="004B486D" w:rsidRPr="00F7313D">
        <w:rPr>
          <w:rFonts w:ascii="Times New Roman" w:hAnsi="Times New Roman"/>
          <w:sz w:val="24"/>
        </w:rPr>
        <w:t>prospective</w:t>
      </w:r>
      <w:r w:rsidR="00DE357B" w:rsidRPr="00F7313D">
        <w:rPr>
          <w:rFonts w:ascii="Times New Roman" w:hAnsi="Times New Roman"/>
          <w:sz w:val="24"/>
        </w:rPr>
        <w:t xml:space="preserve"> employers</w:t>
      </w:r>
      <w:r w:rsidRPr="00F7313D">
        <w:rPr>
          <w:rFonts w:ascii="Times New Roman" w:hAnsi="Times New Roman"/>
          <w:sz w:val="24"/>
        </w:rPr>
        <w:t>, the media, and others can access your account.</w:t>
      </w:r>
      <w:r w:rsidR="008763CF" w:rsidRPr="00F7313D">
        <w:rPr>
          <w:rFonts w:ascii="Times New Roman" w:hAnsi="Times New Roman"/>
          <w:sz w:val="24"/>
        </w:rPr>
        <w:t xml:space="preserve"> </w:t>
      </w:r>
      <w:r w:rsidRPr="00F7313D">
        <w:rPr>
          <w:rFonts w:ascii="Times New Roman" w:hAnsi="Times New Roman"/>
          <w:sz w:val="24"/>
        </w:rPr>
        <w:t xml:space="preserve">Any posted </w:t>
      </w:r>
      <w:r w:rsidR="009A62AB" w:rsidRPr="00F7313D">
        <w:rPr>
          <w:rFonts w:ascii="Times New Roman" w:hAnsi="Times New Roman"/>
          <w:sz w:val="24"/>
        </w:rPr>
        <w:t>information</w:t>
      </w:r>
      <w:r w:rsidRPr="00F7313D">
        <w:rPr>
          <w:rFonts w:ascii="Times New Roman" w:hAnsi="Times New Roman"/>
          <w:sz w:val="24"/>
        </w:rPr>
        <w:t xml:space="preserve"> </w:t>
      </w:r>
      <w:r w:rsidR="00A76B64" w:rsidRPr="00F7313D">
        <w:rPr>
          <w:rFonts w:ascii="Times New Roman" w:hAnsi="Times New Roman"/>
          <w:sz w:val="24"/>
        </w:rPr>
        <w:t>is essentially</w:t>
      </w:r>
      <w:r w:rsidR="004B486D" w:rsidRPr="00F7313D">
        <w:rPr>
          <w:rFonts w:ascii="Times New Roman" w:hAnsi="Times New Roman"/>
          <w:sz w:val="24"/>
        </w:rPr>
        <w:t xml:space="preserve"> </w:t>
      </w:r>
      <w:r w:rsidR="00A76B64" w:rsidRPr="00F7313D">
        <w:rPr>
          <w:rFonts w:ascii="Times New Roman" w:hAnsi="Times New Roman"/>
          <w:sz w:val="24"/>
        </w:rPr>
        <w:t xml:space="preserve">broadcast for all to view. </w:t>
      </w:r>
      <w:r w:rsidRPr="00F7313D">
        <w:rPr>
          <w:rFonts w:ascii="Times New Roman" w:hAnsi="Times New Roman"/>
          <w:sz w:val="24"/>
        </w:rPr>
        <w:t>What may seem like an innocent remark or picture can be mis</w:t>
      </w:r>
      <w:r w:rsidR="004B486D" w:rsidRPr="00F7313D">
        <w:rPr>
          <w:rFonts w:ascii="Times New Roman" w:hAnsi="Times New Roman"/>
          <w:sz w:val="24"/>
        </w:rPr>
        <w:t>construed by others, possibly</w:t>
      </w:r>
      <w:r w:rsidR="00A76B64" w:rsidRPr="00F7313D">
        <w:rPr>
          <w:rFonts w:ascii="Times New Roman" w:hAnsi="Times New Roman"/>
          <w:sz w:val="24"/>
        </w:rPr>
        <w:t xml:space="preserve"> </w:t>
      </w:r>
      <w:r w:rsidRPr="00F7313D">
        <w:rPr>
          <w:rFonts w:ascii="Times New Roman" w:hAnsi="Times New Roman"/>
          <w:sz w:val="24"/>
        </w:rPr>
        <w:t>prevent</w:t>
      </w:r>
      <w:r w:rsidR="004B486D" w:rsidRPr="00F7313D">
        <w:rPr>
          <w:rFonts w:ascii="Times New Roman" w:hAnsi="Times New Roman"/>
          <w:sz w:val="24"/>
        </w:rPr>
        <w:t>ing you from being granted</w:t>
      </w:r>
      <w:r w:rsidRPr="00F7313D">
        <w:rPr>
          <w:rFonts w:ascii="Times New Roman" w:hAnsi="Times New Roman"/>
          <w:sz w:val="24"/>
        </w:rPr>
        <w:t xml:space="preserve"> </w:t>
      </w:r>
      <w:r w:rsidR="009A62AB" w:rsidRPr="00F7313D">
        <w:rPr>
          <w:rFonts w:ascii="Times New Roman" w:hAnsi="Times New Roman"/>
          <w:sz w:val="24"/>
        </w:rPr>
        <w:t>a teaching</w:t>
      </w:r>
      <w:r w:rsidRPr="00F7313D">
        <w:rPr>
          <w:rFonts w:ascii="Times New Roman" w:hAnsi="Times New Roman"/>
          <w:sz w:val="24"/>
        </w:rPr>
        <w:t xml:space="preserve"> license</w:t>
      </w:r>
      <w:r w:rsidR="00A76B64" w:rsidRPr="00F7313D">
        <w:rPr>
          <w:rFonts w:ascii="Times New Roman" w:hAnsi="Times New Roman"/>
          <w:sz w:val="24"/>
        </w:rPr>
        <w:t xml:space="preserve"> or being hired for a teaching position.</w:t>
      </w:r>
      <w:r w:rsidR="00F20402" w:rsidRPr="00F7313D">
        <w:rPr>
          <w:rFonts w:ascii="Times New Roman" w:hAnsi="Times New Roman"/>
          <w:sz w:val="24"/>
        </w:rPr>
        <w:t xml:space="preserve"> Scholars</w:t>
      </w:r>
      <w:r w:rsidR="00351F52" w:rsidRPr="00F7313D">
        <w:rPr>
          <w:rFonts w:ascii="Times New Roman" w:hAnsi="Times New Roman"/>
          <w:sz w:val="24"/>
        </w:rPr>
        <w:t>hip recipients</w:t>
      </w:r>
      <w:r w:rsidR="00F20402" w:rsidRPr="00F7313D">
        <w:rPr>
          <w:rFonts w:ascii="Times New Roman" w:hAnsi="Times New Roman"/>
          <w:sz w:val="24"/>
        </w:rPr>
        <w:t xml:space="preserve"> should exercise caution and discretion in their use of social media.</w:t>
      </w:r>
    </w:p>
    <w:p w14:paraId="168CADB1" w14:textId="77777777" w:rsidR="00101C1A" w:rsidRPr="00F7313D" w:rsidRDefault="00101C1A" w:rsidP="00E17C86">
      <w:pPr>
        <w:widowControl w:val="0"/>
        <w:autoSpaceDE w:val="0"/>
        <w:autoSpaceDN w:val="0"/>
        <w:adjustRightInd w:val="0"/>
        <w:spacing w:after="0" w:line="240" w:lineRule="auto"/>
        <w:rPr>
          <w:rFonts w:ascii="Times New Roman" w:hAnsi="Times New Roman"/>
          <w:sz w:val="24"/>
        </w:rPr>
      </w:pPr>
    </w:p>
    <w:p w14:paraId="2DF011A8" w14:textId="017D90A6" w:rsidR="00064B1E" w:rsidRPr="00F7313D" w:rsidRDefault="009A62AB" w:rsidP="00E17C86">
      <w:pPr>
        <w:widowControl w:val="0"/>
        <w:autoSpaceDE w:val="0"/>
        <w:autoSpaceDN w:val="0"/>
        <w:adjustRightInd w:val="0"/>
        <w:spacing w:after="0" w:line="240" w:lineRule="auto"/>
        <w:rPr>
          <w:rFonts w:ascii="Times New Roman" w:hAnsi="Times New Roman"/>
          <w:sz w:val="24"/>
        </w:rPr>
      </w:pPr>
      <w:r w:rsidRPr="00F7313D">
        <w:rPr>
          <w:rFonts w:ascii="Times New Roman" w:hAnsi="Times New Roman"/>
          <w:sz w:val="24"/>
          <w:u w:val="single"/>
        </w:rPr>
        <w:t>Cell phones:</w:t>
      </w:r>
      <w:r w:rsidR="00A76B64" w:rsidRPr="00F7313D">
        <w:rPr>
          <w:rFonts w:ascii="Times New Roman" w:hAnsi="Times New Roman"/>
          <w:sz w:val="24"/>
        </w:rPr>
        <w:t xml:space="preserve"> </w:t>
      </w:r>
      <w:r w:rsidR="00064B1E" w:rsidRPr="00F7313D">
        <w:rPr>
          <w:rFonts w:ascii="Times New Roman" w:hAnsi="Times New Roman"/>
          <w:sz w:val="24"/>
        </w:rPr>
        <w:t xml:space="preserve">Please have respect for </w:t>
      </w:r>
      <w:r w:rsidRPr="00F7313D">
        <w:rPr>
          <w:rFonts w:ascii="Times New Roman" w:hAnsi="Times New Roman"/>
          <w:sz w:val="24"/>
        </w:rPr>
        <w:t xml:space="preserve">others </w:t>
      </w:r>
      <w:r w:rsidR="00015685" w:rsidRPr="00F7313D">
        <w:rPr>
          <w:rFonts w:ascii="Times New Roman" w:hAnsi="Times New Roman"/>
          <w:sz w:val="24"/>
        </w:rPr>
        <w:t>regarding</w:t>
      </w:r>
      <w:r w:rsidR="00064B1E" w:rsidRPr="00F7313D">
        <w:rPr>
          <w:rFonts w:ascii="Times New Roman" w:hAnsi="Times New Roman"/>
          <w:sz w:val="24"/>
        </w:rPr>
        <w:t xml:space="preserve"> cell phone use </w:t>
      </w:r>
      <w:r w:rsidR="00351F52" w:rsidRPr="00F7313D">
        <w:rPr>
          <w:rFonts w:ascii="Times New Roman" w:hAnsi="Times New Roman"/>
          <w:sz w:val="24"/>
        </w:rPr>
        <w:t>during meeting</w:t>
      </w:r>
      <w:r w:rsidR="00064B1E" w:rsidRPr="00F7313D">
        <w:rPr>
          <w:rFonts w:ascii="Times New Roman" w:hAnsi="Times New Roman"/>
          <w:sz w:val="24"/>
        </w:rPr>
        <w:t xml:space="preserve">s or </w:t>
      </w:r>
      <w:r w:rsidR="004B486D" w:rsidRPr="00F7313D">
        <w:rPr>
          <w:rFonts w:ascii="Times New Roman" w:hAnsi="Times New Roman"/>
          <w:sz w:val="24"/>
        </w:rPr>
        <w:t xml:space="preserve">during Academy </w:t>
      </w:r>
      <w:r w:rsidR="00351F52" w:rsidRPr="00F7313D">
        <w:rPr>
          <w:rFonts w:ascii="Times New Roman" w:hAnsi="Times New Roman"/>
          <w:sz w:val="24"/>
        </w:rPr>
        <w:t>experiences</w:t>
      </w:r>
      <w:r w:rsidR="00A76B64" w:rsidRPr="00F7313D">
        <w:rPr>
          <w:rFonts w:ascii="Times New Roman" w:hAnsi="Times New Roman"/>
          <w:sz w:val="24"/>
        </w:rPr>
        <w:t xml:space="preserve">. If you are tied to your cell phone, you may </w:t>
      </w:r>
      <w:proofErr w:type="gramStart"/>
      <w:r w:rsidR="00A76B64" w:rsidRPr="00F7313D">
        <w:rPr>
          <w:rFonts w:ascii="Times New Roman" w:hAnsi="Times New Roman"/>
          <w:sz w:val="24"/>
        </w:rPr>
        <w:t>be missing</w:t>
      </w:r>
      <w:proofErr w:type="gramEnd"/>
      <w:r w:rsidR="00A76B64" w:rsidRPr="00F7313D">
        <w:rPr>
          <w:rFonts w:ascii="Times New Roman" w:hAnsi="Times New Roman"/>
          <w:sz w:val="24"/>
        </w:rPr>
        <w:t xml:space="preserve"> opportunities to connect with your peers.</w:t>
      </w:r>
    </w:p>
    <w:p w14:paraId="6DE21B67" w14:textId="77777777" w:rsidR="00101C1A" w:rsidRPr="00F7313D" w:rsidRDefault="00101C1A" w:rsidP="00E17C86">
      <w:pPr>
        <w:widowControl w:val="0"/>
        <w:autoSpaceDE w:val="0"/>
        <w:autoSpaceDN w:val="0"/>
        <w:adjustRightInd w:val="0"/>
        <w:spacing w:after="0" w:line="240" w:lineRule="auto"/>
        <w:rPr>
          <w:rFonts w:ascii="Times New Roman" w:hAnsi="Times New Roman"/>
          <w:sz w:val="24"/>
        </w:rPr>
      </w:pPr>
    </w:p>
    <w:p w14:paraId="16423DE9" w14:textId="5C1B40D4" w:rsidR="00B47A83" w:rsidRPr="00F7313D" w:rsidRDefault="00064B1E">
      <w:pPr>
        <w:widowControl w:val="0"/>
        <w:autoSpaceDE w:val="0"/>
        <w:autoSpaceDN w:val="0"/>
        <w:adjustRightInd w:val="0"/>
        <w:spacing w:after="0" w:line="240" w:lineRule="auto"/>
        <w:rPr>
          <w:rFonts w:ascii="Times New Roman" w:hAnsi="Times New Roman"/>
          <w:sz w:val="24"/>
        </w:rPr>
      </w:pPr>
      <w:r w:rsidRPr="00F7313D">
        <w:rPr>
          <w:rFonts w:ascii="Times New Roman" w:hAnsi="Times New Roman"/>
          <w:sz w:val="24"/>
          <w:u w:val="single"/>
        </w:rPr>
        <w:t>Public comments:</w:t>
      </w:r>
      <w:r w:rsidRPr="00F7313D">
        <w:rPr>
          <w:rFonts w:ascii="Times New Roman" w:hAnsi="Times New Roman"/>
          <w:sz w:val="24"/>
        </w:rPr>
        <w:t xml:space="preserve"> You may be asked to speak to groups</w:t>
      </w:r>
      <w:r w:rsidR="00A22318" w:rsidRPr="00F7313D">
        <w:rPr>
          <w:rFonts w:ascii="Times New Roman" w:hAnsi="Times New Roman"/>
          <w:sz w:val="24"/>
        </w:rPr>
        <w:t>, including your former High School,</w:t>
      </w:r>
      <w:r w:rsidRPr="00F7313D">
        <w:rPr>
          <w:rFonts w:ascii="Times New Roman" w:hAnsi="Times New Roman"/>
          <w:sz w:val="24"/>
        </w:rPr>
        <w:t xml:space="preserve"> about </w:t>
      </w:r>
      <w:r w:rsidR="009A62AB" w:rsidRPr="00F7313D">
        <w:rPr>
          <w:rFonts w:ascii="Times New Roman" w:hAnsi="Times New Roman"/>
          <w:sz w:val="24"/>
        </w:rPr>
        <w:t>Catawba</w:t>
      </w:r>
      <w:r w:rsidR="004B486D" w:rsidRPr="00F7313D">
        <w:rPr>
          <w:rFonts w:ascii="Times New Roman" w:hAnsi="Times New Roman"/>
          <w:sz w:val="24"/>
        </w:rPr>
        <w:t xml:space="preserve"> College</w:t>
      </w:r>
      <w:r w:rsidR="009A62AB" w:rsidRPr="00F7313D">
        <w:rPr>
          <w:rFonts w:ascii="Times New Roman" w:hAnsi="Times New Roman"/>
          <w:sz w:val="24"/>
        </w:rPr>
        <w:t>, the</w:t>
      </w:r>
      <w:r w:rsidRPr="00F7313D">
        <w:rPr>
          <w:rFonts w:ascii="Times New Roman" w:hAnsi="Times New Roman"/>
          <w:sz w:val="24"/>
        </w:rPr>
        <w:t xml:space="preserve"> Academy for Teaching</w:t>
      </w:r>
      <w:r w:rsidR="00BA3339" w:rsidRPr="00F7313D">
        <w:rPr>
          <w:rFonts w:ascii="Times New Roman" w:hAnsi="Times New Roman"/>
          <w:sz w:val="24"/>
        </w:rPr>
        <w:t>,</w:t>
      </w:r>
      <w:r w:rsidRPr="00F7313D">
        <w:rPr>
          <w:rFonts w:ascii="Times New Roman" w:hAnsi="Times New Roman"/>
          <w:sz w:val="24"/>
        </w:rPr>
        <w:t xml:space="preserve"> and the </w:t>
      </w:r>
      <w:r w:rsidR="00DB65CB" w:rsidRPr="00F7313D">
        <w:rPr>
          <w:rFonts w:ascii="Times New Roman" w:hAnsi="Times New Roman"/>
          <w:sz w:val="24"/>
        </w:rPr>
        <w:t>s</w:t>
      </w:r>
      <w:r w:rsidRPr="00F7313D">
        <w:rPr>
          <w:rFonts w:ascii="Times New Roman" w:hAnsi="Times New Roman"/>
          <w:sz w:val="24"/>
        </w:rPr>
        <w:t>cholar</w:t>
      </w:r>
      <w:r w:rsidR="00A2484F" w:rsidRPr="00F7313D">
        <w:rPr>
          <w:rFonts w:ascii="Times New Roman" w:hAnsi="Times New Roman"/>
          <w:sz w:val="24"/>
        </w:rPr>
        <w:t xml:space="preserve">ship </w:t>
      </w:r>
      <w:r w:rsidRPr="00F7313D">
        <w:rPr>
          <w:rFonts w:ascii="Times New Roman" w:hAnsi="Times New Roman"/>
          <w:sz w:val="24"/>
        </w:rPr>
        <w:t xml:space="preserve">program. </w:t>
      </w:r>
      <w:r w:rsidR="001C324E" w:rsidRPr="00F7313D">
        <w:rPr>
          <w:rFonts w:ascii="Times New Roman" w:hAnsi="Times New Roman"/>
          <w:sz w:val="24"/>
        </w:rPr>
        <w:t xml:space="preserve">If you have concerns about the program or one </w:t>
      </w:r>
      <w:r w:rsidR="00442BE6" w:rsidRPr="00F7313D">
        <w:rPr>
          <w:rFonts w:ascii="Times New Roman" w:hAnsi="Times New Roman"/>
          <w:sz w:val="24"/>
        </w:rPr>
        <w:t>of your peers, please relay your concerns</w:t>
      </w:r>
      <w:r w:rsidR="001C324E" w:rsidRPr="00F7313D">
        <w:rPr>
          <w:rFonts w:ascii="Times New Roman" w:hAnsi="Times New Roman"/>
          <w:sz w:val="24"/>
        </w:rPr>
        <w:t xml:space="preserve"> to</w:t>
      </w:r>
      <w:r w:rsidR="00FE252F" w:rsidRPr="00F7313D">
        <w:rPr>
          <w:rFonts w:ascii="Times New Roman" w:hAnsi="Times New Roman"/>
          <w:sz w:val="24"/>
        </w:rPr>
        <w:t xml:space="preserve"> </w:t>
      </w:r>
      <w:r w:rsidR="00EC1F27" w:rsidRPr="00F7313D">
        <w:rPr>
          <w:rFonts w:ascii="Times New Roman" w:hAnsi="Times New Roman"/>
          <w:sz w:val="24"/>
        </w:rPr>
        <w:t xml:space="preserve">Dr. Creamer, Dean of the School of Education and </w:t>
      </w:r>
      <w:r w:rsidR="00FE252F" w:rsidRPr="00F7313D">
        <w:rPr>
          <w:rFonts w:ascii="Times New Roman" w:hAnsi="Times New Roman"/>
          <w:sz w:val="24"/>
        </w:rPr>
        <w:t>Director of the Academy for Teaching</w:t>
      </w:r>
      <w:r w:rsidR="00442BE6" w:rsidRPr="00F7313D">
        <w:rPr>
          <w:rFonts w:ascii="Times New Roman" w:hAnsi="Times New Roman"/>
          <w:sz w:val="24"/>
        </w:rPr>
        <w:t>, rather than publicly expressing any negativity or criticism.</w:t>
      </w:r>
    </w:p>
    <w:p w14:paraId="6F3FE7B9" w14:textId="77777777" w:rsidR="00EC1F27" w:rsidRPr="00F7313D" w:rsidRDefault="00EC1F27">
      <w:pPr>
        <w:widowControl w:val="0"/>
        <w:autoSpaceDE w:val="0"/>
        <w:autoSpaceDN w:val="0"/>
        <w:adjustRightInd w:val="0"/>
        <w:spacing w:after="0" w:line="240" w:lineRule="auto"/>
        <w:rPr>
          <w:rFonts w:ascii="Times New Roman" w:hAnsi="Times New Roman"/>
          <w:b/>
          <w:sz w:val="24"/>
        </w:rPr>
      </w:pPr>
    </w:p>
    <w:p w14:paraId="01A991AE" w14:textId="77777777" w:rsidR="00F52EFA" w:rsidRPr="00F7313D" w:rsidRDefault="00F52EFA">
      <w:pPr>
        <w:widowControl w:val="0"/>
        <w:autoSpaceDE w:val="0"/>
        <w:autoSpaceDN w:val="0"/>
        <w:adjustRightInd w:val="0"/>
        <w:spacing w:after="0" w:line="240" w:lineRule="auto"/>
        <w:rPr>
          <w:rFonts w:ascii="Times New Roman" w:hAnsi="Times New Roman"/>
          <w:b/>
          <w:sz w:val="28"/>
        </w:rPr>
      </w:pPr>
      <w:r w:rsidRPr="00F7313D">
        <w:rPr>
          <w:rFonts w:ascii="Times New Roman" w:hAnsi="Times New Roman"/>
          <w:b/>
          <w:sz w:val="28"/>
        </w:rPr>
        <w:t xml:space="preserve">Professional </w:t>
      </w:r>
      <w:r w:rsidR="00A76B64" w:rsidRPr="00F7313D">
        <w:rPr>
          <w:rFonts w:ascii="Times New Roman" w:hAnsi="Times New Roman"/>
          <w:b/>
          <w:sz w:val="28"/>
        </w:rPr>
        <w:t>Appearance</w:t>
      </w:r>
    </w:p>
    <w:p w14:paraId="61468239" w14:textId="77777777" w:rsidR="00101C1A" w:rsidRPr="003A68B5" w:rsidRDefault="00101C1A">
      <w:pPr>
        <w:widowControl w:val="0"/>
        <w:autoSpaceDE w:val="0"/>
        <w:autoSpaceDN w:val="0"/>
        <w:adjustRightInd w:val="0"/>
        <w:spacing w:after="0" w:line="240" w:lineRule="auto"/>
        <w:rPr>
          <w:rFonts w:ascii="Times New Roman" w:hAnsi="Times New Roman"/>
          <w:sz w:val="28"/>
          <w:szCs w:val="24"/>
        </w:rPr>
      </w:pPr>
    </w:p>
    <w:p w14:paraId="68FE9F85" w14:textId="593AF0B4" w:rsidR="00F52EFA" w:rsidRPr="00F7313D" w:rsidRDefault="00F52EFA">
      <w:pPr>
        <w:widowControl w:val="0"/>
        <w:autoSpaceDE w:val="0"/>
        <w:autoSpaceDN w:val="0"/>
        <w:adjustRightInd w:val="0"/>
        <w:spacing w:after="0" w:line="240" w:lineRule="auto"/>
        <w:rPr>
          <w:rFonts w:ascii="Times New Roman" w:hAnsi="Times New Roman"/>
          <w:sz w:val="24"/>
        </w:rPr>
      </w:pPr>
      <w:r w:rsidRPr="00F7313D">
        <w:rPr>
          <w:rFonts w:ascii="Times New Roman" w:hAnsi="Times New Roman"/>
          <w:sz w:val="24"/>
        </w:rPr>
        <w:t xml:space="preserve">Catawba College </w:t>
      </w:r>
      <w:r w:rsidR="00DB65CB" w:rsidRPr="00F7313D">
        <w:rPr>
          <w:rFonts w:ascii="Times New Roman" w:hAnsi="Times New Roman"/>
          <w:sz w:val="24"/>
        </w:rPr>
        <w:t>s</w:t>
      </w:r>
      <w:r w:rsidRPr="00F7313D">
        <w:rPr>
          <w:rFonts w:ascii="Times New Roman" w:hAnsi="Times New Roman"/>
          <w:sz w:val="24"/>
        </w:rPr>
        <w:t>cholars</w:t>
      </w:r>
      <w:r w:rsidR="00DB65CB" w:rsidRPr="00F7313D">
        <w:rPr>
          <w:rFonts w:ascii="Times New Roman" w:hAnsi="Times New Roman"/>
          <w:sz w:val="24"/>
        </w:rPr>
        <w:t>hip recipients</w:t>
      </w:r>
      <w:r w:rsidRPr="00F7313D">
        <w:rPr>
          <w:rFonts w:ascii="Times New Roman" w:hAnsi="Times New Roman"/>
          <w:sz w:val="24"/>
        </w:rPr>
        <w:t xml:space="preserve"> are expected to adhere to professional appearance policies as stated in the </w:t>
      </w:r>
      <w:r w:rsidR="00DB65CB" w:rsidRPr="00F7313D">
        <w:rPr>
          <w:rFonts w:ascii="Times New Roman" w:hAnsi="Times New Roman"/>
          <w:sz w:val="24"/>
        </w:rPr>
        <w:t>School of Education</w:t>
      </w:r>
      <w:r w:rsidRPr="00F7313D">
        <w:rPr>
          <w:rFonts w:ascii="Times New Roman" w:hAnsi="Times New Roman"/>
          <w:sz w:val="24"/>
        </w:rPr>
        <w:t xml:space="preserve"> </w:t>
      </w:r>
      <w:r w:rsidR="00B47A83" w:rsidRPr="00F7313D">
        <w:rPr>
          <w:rFonts w:ascii="Times New Roman" w:hAnsi="Times New Roman"/>
          <w:sz w:val="24"/>
        </w:rPr>
        <w:t>H</w:t>
      </w:r>
      <w:r w:rsidRPr="00F7313D">
        <w:rPr>
          <w:rFonts w:ascii="Times New Roman" w:hAnsi="Times New Roman"/>
          <w:sz w:val="24"/>
        </w:rPr>
        <w:t>andbo</w:t>
      </w:r>
      <w:r w:rsidR="002A3C2D" w:rsidRPr="00F7313D">
        <w:rPr>
          <w:rFonts w:ascii="Times New Roman" w:hAnsi="Times New Roman"/>
          <w:sz w:val="24"/>
        </w:rPr>
        <w:t>ok</w:t>
      </w:r>
      <w:r w:rsidR="007B2BD3" w:rsidRPr="00F7313D">
        <w:rPr>
          <w:rFonts w:ascii="Times New Roman" w:hAnsi="Times New Roman"/>
          <w:sz w:val="24"/>
        </w:rPr>
        <w:t>.</w:t>
      </w:r>
      <w:r w:rsidR="000D405A" w:rsidRPr="00F7313D">
        <w:rPr>
          <w:rFonts w:ascii="Times New Roman" w:hAnsi="Times New Roman"/>
          <w:sz w:val="24"/>
        </w:rPr>
        <w:t xml:space="preserve"> All scholars are expected to review the School of Education Handbook each year.</w:t>
      </w:r>
    </w:p>
    <w:p w14:paraId="63C17AFE" w14:textId="77777777" w:rsidR="002A3C2D" w:rsidRPr="00F7313D" w:rsidRDefault="002A3C2D">
      <w:pPr>
        <w:widowControl w:val="0"/>
        <w:autoSpaceDE w:val="0"/>
        <w:autoSpaceDN w:val="0"/>
        <w:adjustRightInd w:val="0"/>
        <w:spacing w:after="0" w:line="240" w:lineRule="auto"/>
        <w:rPr>
          <w:rFonts w:ascii="Times New Roman" w:hAnsi="Times New Roman"/>
          <w:sz w:val="24"/>
        </w:rPr>
      </w:pPr>
    </w:p>
    <w:p w14:paraId="40992C52" w14:textId="77777777" w:rsidR="003A68B5" w:rsidRPr="00F7313D" w:rsidRDefault="002A3C2D">
      <w:pPr>
        <w:widowControl w:val="0"/>
        <w:autoSpaceDE w:val="0"/>
        <w:autoSpaceDN w:val="0"/>
        <w:adjustRightInd w:val="0"/>
        <w:spacing w:after="0" w:line="240" w:lineRule="auto"/>
        <w:rPr>
          <w:rFonts w:ascii="Times New Roman" w:hAnsi="Times New Roman"/>
          <w:sz w:val="24"/>
        </w:rPr>
      </w:pPr>
      <w:r w:rsidRPr="00F7313D">
        <w:rPr>
          <w:rFonts w:ascii="Times New Roman" w:hAnsi="Times New Roman"/>
          <w:sz w:val="24"/>
        </w:rPr>
        <w:t xml:space="preserve">In addition, when attending Academy for Teaching events, students should dress appropriately for the given event. The Director for the Academy for Teaching will provide guidelines for dress code for specific events, as needed. </w:t>
      </w:r>
    </w:p>
    <w:p w14:paraId="4D7AD4B7" w14:textId="77777777" w:rsidR="003A68B5" w:rsidRDefault="003A68B5">
      <w:pPr>
        <w:widowControl w:val="0"/>
        <w:autoSpaceDE w:val="0"/>
        <w:autoSpaceDN w:val="0"/>
        <w:adjustRightInd w:val="0"/>
        <w:spacing w:after="0" w:line="240" w:lineRule="auto"/>
        <w:rPr>
          <w:rFonts w:ascii="Times New Roman" w:hAnsi="Times New Roman"/>
          <w:sz w:val="28"/>
          <w:szCs w:val="24"/>
        </w:rPr>
      </w:pPr>
    </w:p>
    <w:p w14:paraId="3D2420BD" w14:textId="4F460D58" w:rsidR="00F52EFA" w:rsidRPr="00F7313D" w:rsidRDefault="00101C1A">
      <w:pPr>
        <w:widowControl w:val="0"/>
        <w:autoSpaceDE w:val="0"/>
        <w:autoSpaceDN w:val="0"/>
        <w:adjustRightInd w:val="0"/>
        <w:spacing w:after="0" w:line="240" w:lineRule="auto"/>
        <w:rPr>
          <w:rFonts w:ascii="Times New Roman" w:hAnsi="Times New Roman"/>
          <w:b/>
          <w:sz w:val="28"/>
        </w:rPr>
      </w:pPr>
      <w:r w:rsidRPr="00F7313D">
        <w:rPr>
          <w:rFonts w:ascii="Times New Roman" w:hAnsi="Times New Roman"/>
          <w:b/>
          <w:sz w:val="28"/>
        </w:rPr>
        <w:t>Professional Behavior</w:t>
      </w:r>
    </w:p>
    <w:p w14:paraId="2E08D27F" w14:textId="77777777" w:rsidR="00F52EFA" w:rsidRPr="003A68B5" w:rsidRDefault="00F52EFA">
      <w:pPr>
        <w:widowControl w:val="0"/>
        <w:autoSpaceDE w:val="0"/>
        <w:autoSpaceDN w:val="0"/>
        <w:adjustRightInd w:val="0"/>
        <w:spacing w:after="0" w:line="240" w:lineRule="auto"/>
        <w:rPr>
          <w:rFonts w:ascii="Times New Roman" w:hAnsi="Times New Roman"/>
          <w:sz w:val="28"/>
          <w:szCs w:val="24"/>
        </w:rPr>
      </w:pPr>
    </w:p>
    <w:p w14:paraId="238011D4" w14:textId="77777777" w:rsidR="00F52EFA" w:rsidRPr="00F7313D" w:rsidRDefault="00F52EFA">
      <w:pPr>
        <w:widowControl w:val="0"/>
        <w:autoSpaceDE w:val="0"/>
        <w:autoSpaceDN w:val="0"/>
        <w:adjustRightInd w:val="0"/>
        <w:spacing w:after="0" w:line="240" w:lineRule="auto"/>
        <w:rPr>
          <w:rFonts w:ascii="Times New Roman" w:hAnsi="Times New Roman"/>
          <w:sz w:val="24"/>
        </w:rPr>
      </w:pPr>
      <w:r w:rsidRPr="00F7313D">
        <w:rPr>
          <w:rFonts w:ascii="Times New Roman" w:hAnsi="Times New Roman"/>
          <w:sz w:val="24"/>
        </w:rPr>
        <w:t xml:space="preserve">As a </w:t>
      </w:r>
      <w:r w:rsidR="002A3C2D" w:rsidRPr="00F7313D">
        <w:rPr>
          <w:rFonts w:ascii="Times New Roman" w:hAnsi="Times New Roman"/>
          <w:sz w:val="24"/>
        </w:rPr>
        <w:t>future teacher</w:t>
      </w:r>
      <w:r w:rsidR="00F165C0" w:rsidRPr="00F7313D">
        <w:rPr>
          <w:rFonts w:ascii="Times New Roman" w:hAnsi="Times New Roman"/>
          <w:sz w:val="24"/>
        </w:rPr>
        <w:t>, you are in the public eye,</w:t>
      </w:r>
      <w:r w:rsidRPr="00F7313D">
        <w:rPr>
          <w:rFonts w:ascii="Times New Roman" w:hAnsi="Times New Roman"/>
          <w:sz w:val="24"/>
        </w:rPr>
        <w:t xml:space="preserve"> representing </w:t>
      </w:r>
      <w:r w:rsidR="00F165C0" w:rsidRPr="00F7313D">
        <w:rPr>
          <w:rFonts w:ascii="Times New Roman" w:hAnsi="Times New Roman"/>
          <w:sz w:val="24"/>
        </w:rPr>
        <w:t xml:space="preserve">not only </w:t>
      </w:r>
      <w:r w:rsidRPr="00F7313D">
        <w:rPr>
          <w:rFonts w:ascii="Times New Roman" w:hAnsi="Times New Roman"/>
          <w:sz w:val="24"/>
        </w:rPr>
        <w:t>your</w:t>
      </w:r>
      <w:r w:rsidR="00F165C0" w:rsidRPr="00F7313D">
        <w:rPr>
          <w:rFonts w:ascii="Times New Roman" w:hAnsi="Times New Roman"/>
          <w:sz w:val="24"/>
        </w:rPr>
        <w:t>self, but also your college and the teaching profession in general</w:t>
      </w:r>
      <w:r w:rsidR="00F94EAD" w:rsidRPr="00F7313D">
        <w:rPr>
          <w:rFonts w:ascii="Times New Roman" w:hAnsi="Times New Roman"/>
          <w:sz w:val="24"/>
        </w:rPr>
        <w:t xml:space="preserve">. </w:t>
      </w:r>
      <w:r w:rsidRPr="00F7313D">
        <w:rPr>
          <w:rFonts w:ascii="Times New Roman" w:hAnsi="Times New Roman"/>
          <w:sz w:val="24"/>
        </w:rPr>
        <w:t>As prospective teachers</w:t>
      </w:r>
      <w:r w:rsidR="00F94EAD" w:rsidRPr="00F7313D">
        <w:rPr>
          <w:rFonts w:ascii="Times New Roman" w:hAnsi="Times New Roman"/>
          <w:sz w:val="24"/>
        </w:rPr>
        <w:t>,</w:t>
      </w:r>
      <w:r w:rsidRPr="00F7313D">
        <w:rPr>
          <w:rFonts w:ascii="Times New Roman" w:hAnsi="Times New Roman"/>
          <w:sz w:val="24"/>
        </w:rPr>
        <w:t xml:space="preserve"> you are held to a higher </w:t>
      </w:r>
      <w:r w:rsidRPr="00F7313D">
        <w:rPr>
          <w:rFonts w:ascii="Times New Roman" w:hAnsi="Times New Roman"/>
          <w:sz w:val="24"/>
        </w:rPr>
        <w:lastRenderedPageBreak/>
        <w:t xml:space="preserve">standard. </w:t>
      </w:r>
      <w:r w:rsidR="00F94EAD" w:rsidRPr="00F7313D">
        <w:rPr>
          <w:rFonts w:ascii="Times New Roman" w:hAnsi="Times New Roman"/>
          <w:sz w:val="24"/>
        </w:rPr>
        <w:t>Perception is reality for most;</w:t>
      </w:r>
      <w:r w:rsidRPr="00F7313D">
        <w:rPr>
          <w:rFonts w:ascii="Times New Roman" w:hAnsi="Times New Roman"/>
          <w:sz w:val="24"/>
        </w:rPr>
        <w:t xml:space="preserve"> </w:t>
      </w:r>
      <w:r w:rsidR="00A07FCE" w:rsidRPr="00F7313D">
        <w:rPr>
          <w:rFonts w:ascii="Times New Roman" w:hAnsi="Times New Roman"/>
          <w:sz w:val="24"/>
        </w:rPr>
        <w:t xml:space="preserve">therefore, please take seriously </w:t>
      </w:r>
      <w:r w:rsidRPr="00F7313D">
        <w:rPr>
          <w:rFonts w:ascii="Times New Roman" w:hAnsi="Times New Roman"/>
          <w:sz w:val="24"/>
        </w:rPr>
        <w:t xml:space="preserve">the way the college community and the community at large </w:t>
      </w:r>
      <w:r w:rsidR="00A07FCE" w:rsidRPr="00F7313D">
        <w:rPr>
          <w:rFonts w:ascii="Times New Roman" w:hAnsi="Times New Roman"/>
          <w:sz w:val="24"/>
        </w:rPr>
        <w:t>may view your appearance</w:t>
      </w:r>
      <w:r w:rsidRPr="00F7313D">
        <w:rPr>
          <w:rFonts w:ascii="Times New Roman" w:hAnsi="Times New Roman"/>
          <w:sz w:val="24"/>
        </w:rPr>
        <w:t>.</w:t>
      </w:r>
    </w:p>
    <w:p w14:paraId="09458567" w14:textId="77777777" w:rsidR="00101C1A" w:rsidRPr="00F7313D" w:rsidRDefault="00101C1A">
      <w:pPr>
        <w:widowControl w:val="0"/>
        <w:autoSpaceDE w:val="0"/>
        <w:autoSpaceDN w:val="0"/>
        <w:adjustRightInd w:val="0"/>
        <w:spacing w:after="0" w:line="240" w:lineRule="auto"/>
        <w:rPr>
          <w:rFonts w:ascii="Times New Roman" w:hAnsi="Times New Roman"/>
          <w:sz w:val="24"/>
        </w:rPr>
      </w:pPr>
    </w:p>
    <w:p w14:paraId="0D02A361" w14:textId="77777777" w:rsidR="003A68B5" w:rsidRPr="00F7313D" w:rsidRDefault="00FD2CAF" w:rsidP="00101C1A">
      <w:pPr>
        <w:widowControl w:val="0"/>
        <w:autoSpaceDE w:val="0"/>
        <w:autoSpaceDN w:val="0"/>
        <w:adjustRightInd w:val="0"/>
        <w:spacing w:after="0" w:line="240" w:lineRule="auto"/>
        <w:rPr>
          <w:rFonts w:ascii="Times New Roman" w:hAnsi="Times New Roman"/>
          <w:sz w:val="24"/>
        </w:rPr>
      </w:pPr>
      <w:r w:rsidRPr="00F7313D">
        <w:rPr>
          <w:rFonts w:ascii="Times New Roman" w:hAnsi="Times New Roman"/>
          <w:sz w:val="24"/>
        </w:rPr>
        <w:t xml:space="preserve">Underage drinking is a common issue among college students. Keep in mind </w:t>
      </w:r>
      <w:r w:rsidR="001849C3" w:rsidRPr="00F7313D">
        <w:rPr>
          <w:rFonts w:ascii="Times New Roman" w:hAnsi="Times New Roman"/>
          <w:sz w:val="24"/>
        </w:rPr>
        <w:t xml:space="preserve">that </w:t>
      </w:r>
      <w:r w:rsidRPr="00F7313D">
        <w:rPr>
          <w:rFonts w:ascii="Times New Roman" w:hAnsi="Times New Roman"/>
          <w:sz w:val="24"/>
        </w:rPr>
        <w:t>i</w:t>
      </w:r>
      <w:r w:rsidR="00F52EFA" w:rsidRPr="00F7313D">
        <w:rPr>
          <w:rFonts w:ascii="Times New Roman" w:hAnsi="Times New Roman"/>
          <w:sz w:val="24"/>
        </w:rPr>
        <w:t>t is illegal under the age of 21 to be in posse</w:t>
      </w:r>
      <w:r w:rsidRPr="00F7313D">
        <w:rPr>
          <w:rFonts w:ascii="Times New Roman" w:hAnsi="Times New Roman"/>
          <w:sz w:val="24"/>
        </w:rPr>
        <w:t>ssion of alcoholic beverages, and y</w:t>
      </w:r>
      <w:r w:rsidR="00F52EFA" w:rsidRPr="00F7313D">
        <w:rPr>
          <w:rFonts w:ascii="Times New Roman" w:hAnsi="Times New Roman"/>
          <w:sz w:val="24"/>
        </w:rPr>
        <w:t>ou cannot have open containers in vehicles</w:t>
      </w:r>
      <w:r w:rsidRPr="00F7313D">
        <w:rPr>
          <w:rFonts w:ascii="Times New Roman" w:hAnsi="Times New Roman"/>
          <w:sz w:val="24"/>
        </w:rPr>
        <w:t xml:space="preserve"> regardless of age</w:t>
      </w:r>
      <w:r w:rsidR="00F52EFA" w:rsidRPr="00F7313D">
        <w:rPr>
          <w:rFonts w:ascii="Times New Roman" w:hAnsi="Times New Roman"/>
          <w:sz w:val="24"/>
        </w:rPr>
        <w:t xml:space="preserve">. You also cannot be in possession of </w:t>
      </w:r>
      <w:r w:rsidR="00831C7D" w:rsidRPr="00F7313D">
        <w:rPr>
          <w:rFonts w:ascii="Times New Roman" w:hAnsi="Times New Roman"/>
          <w:sz w:val="24"/>
        </w:rPr>
        <w:t xml:space="preserve">illegal </w:t>
      </w:r>
      <w:r w:rsidR="00F52EFA" w:rsidRPr="00F7313D">
        <w:rPr>
          <w:rFonts w:ascii="Times New Roman" w:hAnsi="Times New Roman"/>
          <w:sz w:val="24"/>
        </w:rPr>
        <w:t xml:space="preserve">drugs or drug paraphernalia. The state </w:t>
      </w:r>
      <w:r w:rsidR="00B72122" w:rsidRPr="00F7313D">
        <w:rPr>
          <w:rFonts w:ascii="Times New Roman" w:hAnsi="Times New Roman"/>
          <w:sz w:val="24"/>
        </w:rPr>
        <w:t xml:space="preserve">may </w:t>
      </w:r>
      <w:r w:rsidR="00F52EFA" w:rsidRPr="00F7313D">
        <w:rPr>
          <w:rFonts w:ascii="Times New Roman" w:hAnsi="Times New Roman"/>
          <w:sz w:val="24"/>
        </w:rPr>
        <w:t>ask any person who has had a DUI to appear before a review board to determine if he or she is eligible for a teaching license in North Carolina.</w:t>
      </w:r>
    </w:p>
    <w:p w14:paraId="11489A86" w14:textId="77777777" w:rsidR="00101C1A" w:rsidRPr="00F7313D" w:rsidRDefault="00101C1A" w:rsidP="00101C1A">
      <w:pPr>
        <w:widowControl w:val="0"/>
        <w:autoSpaceDE w:val="0"/>
        <w:autoSpaceDN w:val="0"/>
        <w:adjustRightInd w:val="0"/>
        <w:spacing w:after="0" w:line="240" w:lineRule="auto"/>
        <w:rPr>
          <w:rFonts w:ascii="Times New Roman" w:hAnsi="Times New Roman"/>
          <w:b/>
          <w:sz w:val="24"/>
        </w:rPr>
      </w:pPr>
    </w:p>
    <w:p w14:paraId="295CCA0B" w14:textId="77777777" w:rsidR="00F52EFA" w:rsidRPr="00F7313D" w:rsidRDefault="00F52EFA">
      <w:pPr>
        <w:widowControl w:val="0"/>
        <w:autoSpaceDE w:val="0"/>
        <w:autoSpaceDN w:val="0"/>
        <w:adjustRightInd w:val="0"/>
        <w:spacing w:after="0" w:line="240" w:lineRule="auto"/>
        <w:rPr>
          <w:rFonts w:ascii="Times New Roman" w:hAnsi="Times New Roman"/>
          <w:sz w:val="24"/>
        </w:rPr>
      </w:pPr>
      <w:r w:rsidRPr="00F7313D">
        <w:rPr>
          <w:rFonts w:ascii="Times New Roman" w:hAnsi="Times New Roman"/>
          <w:sz w:val="24"/>
        </w:rPr>
        <w:t xml:space="preserve">Your college discipline record </w:t>
      </w:r>
      <w:r w:rsidR="00817F5D" w:rsidRPr="00F7313D">
        <w:rPr>
          <w:rFonts w:ascii="Times New Roman" w:hAnsi="Times New Roman"/>
          <w:sz w:val="24"/>
        </w:rPr>
        <w:t>is reviewed at the end of each year prior to determination of scholarship renewal.</w:t>
      </w:r>
      <w:r w:rsidRPr="00F7313D">
        <w:rPr>
          <w:rFonts w:ascii="Times New Roman" w:hAnsi="Times New Roman"/>
          <w:sz w:val="24"/>
        </w:rPr>
        <w:t xml:space="preserve"> Subsequent action</w:t>
      </w:r>
      <w:r w:rsidR="001849C3" w:rsidRPr="00F7313D">
        <w:rPr>
          <w:rFonts w:ascii="Times New Roman" w:hAnsi="Times New Roman"/>
          <w:sz w:val="24"/>
        </w:rPr>
        <w:t>,</w:t>
      </w:r>
      <w:r w:rsidRPr="00F7313D">
        <w:rPr>
          <w:rFonts w:ascii="Times New Roman" w:hAnsi="Times New Roman"/>
          <w:sz w:val="24"/>
        </w:rPr>
        <w:t xml:space="preserve"> such as probation or expulsion from the program may be applicable. Remember that illegal activity </w:t>
      </w:r>
      <w:r w:rsidR="001849C3" w:rsidRPr="00F7313D">
        <w:rPr>
          <w:rFonts w:ascii="Times New Roman" w:hAnsi="Times New Roman"/>
          <w:sz w:val="24"/>
        </w:rPr>
        <w:t>may</w:t>
      </w:r>
      <w:r w:rsidRPr="00F7313D">
        <w:rPr>
          <w:rFonts w:ascii="Times New Roman" w:hAnsi="Times New Roman"/>
          <w:sz w:val="24"/>
        </w:rPr>
        <w:t xml:space="preserve"> result in a criminal background record that will prevent you from being eligible for teaching licensure.</w:t>
      </w:r>
    </w:p>
    <w:p w14:paraId="3B7F6A6C" w14:textId="77777777" w:rsidR="00A44DF9" w:rsidRPr="00F7313D" w:rsidRDefault="00A44DF9">
      <w:pPr>
        <w:widowControl w:val="0"/>
        <w:autoSpaceDE w:val="0"/>
        <w:autoSpaceDN w:val="0"/>
        <w:adjustRightInd w:val="0"/>
        <w:spacing w:after="0" w:line="240" w:lineRule="auto"/>
        <w:rPr>
          <w:rFonts w:ascii="Times New Roman" w:hAnsi="Times New Roman"/>
          <w:sz w:val="24"/>
        </w:rPr>
      </w:pPr>
    </w:p>
    <w:p w14:paraId="4A20BB95" w14:textId="22413AF4" w:rsidR="00F52EFA" w:rsidRPr="003A68B5" w:rsidRDefault="00F73FBF">
      <w:pPr>
        <w:widowControl w:val="0"/>
        <w:autoSpaceDE w:val="0"/>
        <w:autoSpaceDN w:val="0"/>
        <w:adjustRightInd w:val="0"/>
        <w:spacing w:after="0" w:line="240" w:lineRule="auto"/>
        <w:rPr>
          <w:rFonts w:ascii="Times New Roman" w:hAnsi="Times New Roman"/>
          <w:b/>
          <w:sz w:val="32"/>
          <w:szCs w:val="28"/>
        </w:rPr>
      </w:pPr>
      <w:r w:rsidRPr="003A68B5">
        <w:rPr>
          <w:rFonts w:ascii="Times New Roman" w:hAnsi="Times New Roman"/>
          <w:b/>
          <w:sz w:val="32"/>
          <w:szCs w:val="28"/>
        </w:rPr>
        <w:t>What if…</w:t>
      </w:r>
      <w:r w:rsidR="008763CF" w:rsidRPr="003A68B5">
        <w:rPr>
          <w:rFonts w:ascii="Times New Roman" w:hAnsi="Times New Roman"/>
          <w:b/>
          <w:sz w:val="32"/>
          <w:szCs w:val="28"/>
        </w:rPr>
        <w:t>?</w:t>
      </w:r>
    </w:p>
    <w:p w14:paraId="1118D6E6" w14:textId="77777777" w:rsidR="00101C1A" w:rsidRPr="003A68B5" w:rsidRDefault="00101C1A">
      <w:pPr>
        <w:widowControl w:val="0"/>
        <w:autoSpaceDE w:val="0"/>
        <w:autoSpaceDN w:val="0"/>
        <w:adjustRightInd w:val="0"/>
        <w:spacing w:after="0" w:line="240" w:lineRule="auto"/>
        <w:rPr>
          <w:rFonts w:ascii="Times New Roman" w:hAnsi="Times New Roman"/>
          <w:sz w:val="28"/>
          <w:szCs w:val="28"/>
        </w:rPr>
      </w:pPr>
    </w:p>
    <w:p w14:paraId="00F8FE64" w14:textId="77777777" w:rsidR="00F52EFA" w:rsidRPr="00F7313D" w:rsidRDefault="00F52EFA">
      <w:pPr>
        <w:widowControl w:val="0"/>
        <w:autoSpaceDE w:val="0"/>
        <w:autoSpaceDN w:val="0"/>
        <w:adjustRightInd w:val="0"/>
        <w:spacing w:after="0" w:line="240" w:lineRule="auto"/>
        <w:rPr>
          <w:rFonts w:ascii="Times New Roman" w:hAnsi="Times New Roman"/>
          <w:b/>
          <w:sz w:val="24"/>
          <w:szCs w:val="24"/>
        </w:rPr>
      </w:pPr>
      <w:r w:rsidRPr="00F7313D">
        <w:rPr>
          <w:rFonts w:ascii="Times New Roman" w:hAnsi="Times New Roman"/>
          <w:b/>
          <w:sz w:val="24"/>
          <w:szCs w:val="24"/>
        </w:rPr>
        <w:t xml:space="preserve">I encounter academic </w:t>
      </w:r>
      <w:proofErr w:type="gramStart"/>
      <w:r w:rsidRPr="00F7313D">
        <w:rPr>
          <w:rFonts w:ascii="Times New Roman" w:hAnsi="Times New Roman"/>
          <w:b/>
          <w:sz w:val="24"/>
          <w:szCs w:val="24"/>
        </w:rPr>
        <w:t>problems</w:t>
      </w:r>
      <w:r w:rsidR="00F73FBF" w:rsidRPr="00F7313D">
        <w:rPr>
          <w:rFonts w:ascii="Times New Roman" w:hAnsi="Times New Roman"/>
          <w:b/>
          <w:sz w:val="24"/>
          <w:szCs w:val="24"/>
        </w:rPr>
        <w:t>?</w:t>
      </w:r>
      <w:proofErr w:type="gramEnd"/>
    </w:p>
    <w:p w14:paraId="6B43E4B8" w14:textId="77777777" w:rsidR="00F52EFA" w:rsidRPr="003A68B5" w:rsidRDefault="00F52EFA">
      <w:pPr>
        <w:widowControl w:val="0"/>
        <w:autoSpaceDE w:val="0"/>
        <w:autoSpaceDN w:val="0"/>
        <w:adjustRightInd w:val="0"/>
        <w:spacing w:after="0" w:line="240" w:lineRule="auto"/>
        <w:rPr>
          <w:rFonts w:ascii="Times New Roman" w:hAnsi="Times New Roman"/>
          <w:sz w:val="28"/>
          <w:szCs w:val="28"/>
        </w:rPr>
      </w:pPr>
      <w:r w:rsidRPr="00F7313D">
        <w:rPr>
          <w:rFonts w:ascii="Times New Roman" w:hAnsi="Times New Roman"/>
          <w:sz w:val="24"/>
          <w:szCs w:val="24"/>
        </w:rPr>
        <w:t xml:space="preserve">Speak with your </w:t>
      </w:r>
      <w:r w:rsidR="00101C1A" w:rsidRPr="00F7313D">
        <w:rPr>
          <w:rFonts w:ascii="Times New Roman" w:hAnsi="Times New Roman"/>
          <w:sz w:val="24"/>
          <w:szCs w:val="24"/>
        </w:rPr>
        <w:t>course</w:t>
      </w:r>
      <w:r w:rsidRPr="00F7313D">
        <w:rPr>
          <w:rFonts w:ascii="Times New Roman" w:hAnsi="Times New Roman"/>
          <w:sz w:val="24"/>
          <w:szCs w:val="24"/>
        </w:rPr>
        <w:t xml:space="preserve"> professor first to determine your status and </w:t>
      </w:r>
      <w:r w:rsidR="002A3578" w:rsidRPr="00F7313D">
        <w:rPr>
          <w:rFonts w:ascii="Times New Roman" w:hAnsi="Times New Roman"/>
          <w:sz w:val="24"/>
          <w:szCs w:val="24"/>
        </w:rPr>
        <w:t xml:space="preserve">to discuss </w:t>
      </w:r>
      <w:r w:rsidRPr="00F7313D">
        <w:rPr>
          <w:rFonts w:ascii="Times New Roman" w:hAnsi="Times New Roman"/>
          <w:sz w:val="24"/>
          <w:szCs w:val="24"/>
        </w:rPr>
        <w:t>possible recovery efforts. Inform your program director</w:t>
      </w:r>
      <w:r w:rsidR="00331231" w:rsidRPr="00F7313D">
        <w:rPr>
          <w:rFonts w:ascii="Times New Roman" w:hAnsi="Times New Roman"/>
          <w:sz w:val="24"/>
          <w:szCs w:val="24"/>
        </w:rPr>
        <w:t xml:space="preserve"> and academic advisor</w:t>
      </w:r>
      <w:r w:rsidRPr="00F7313D">
        <w:rPr>
          <w:rFonts w:ascii="Times New Roman" w:hAnsi="Times New Roman"/>
          <w:sz w:val="24"/>
          <w:szCs w:val="24"/>
        </w:rPr>
        <w:t xml:space="preserve"> as soon as possible. Take advantage of tutoring through the Resource Center, the Writing Center</w:t>
      </w:r>
      <w:r w:rsidR="00202538" w:rsidRPr="00F7313D">
        <w:rPr>
          <w:rFonts w:ascii="Times New Roman" w:hAnsi="Times New Roman"/>
          <w:sz w:val="24"/>
          <w:szCs w:val="24"/>
        </w:rPr>
        <w:t>,</w:t>
      </w:r>
      <w:r w:rsidRPr="00F7313D">
        <w:rPr>
          <w:rFonts w:ascii="Times New Roman" w:hAnsi="Times New Roman"/>
          <w:sz w:val="24"/>
          <w:szCs w:val="24"/>
        </w:rPr>
        <w:t xml:space="preserve"> </w:t>
      </w:r>
      <w:r w:rsidR="00101C1A" w:rsidRPr="00F7313D">
        <w:rPr>
          <w:rFonts w:ascii="Times New Roman" w:hAnsi="Times New Roman"/>
          <w:sz w:val="24"/>
          <w:szCs w:val="24"/>
        </w:rPr>
        <w:t xml:space="preserve">the Math Center, </w:t>
      </w:r>
      <w:r w:rsidRPr="00F7313D">
        <w:rPr>
          <w:rFonts w:ascii="Times New Roman" w:hAnsi="Times New Roman"/>
          <w:sz w:val="24"/>
          <w:szCs w:val="24"/>
        </w:rPr>
        <w:t>and</w:t>
      </w:r>
      <w:r w:rsidR="00101C1A" w:rsidRPr="00F7313D">
        <w:rPr>
          <w:rFonts w:ascii="Times New Roman" w:hAnsi="Times New Roman"/>
          <w:sz w:val="24"/>
          <w:szCs w:val="24"/>
        </w:rPr>
        <w:t>,</w:t>
      </w:r>
      <w:r w:rsidRPr="00F7313D">
        <w:rPr>
          <w:rFonts w:ascii="Times New Roman" w:hAnsi="Times New Roman"/>
          <w:sz w:val="24"/>
          <w:szCs w:val="24"/>
        </w:rPr>
        <w:t xml:space="preserve"> if applicable</w:t>
      </w:r>
      <w:r w:rsidR="002A3578" w:rsidRPr="00F7313D">
        <w:rPr>
          <w:rFonts w:ascii="Times New Roman" w:hAnsi="Times New Roman"/>
          <w:sz w:val="24"/>
          <w:szCs w:val="24"/>
        </w:rPr>
        <w:t>,</w:t>
      </w:r>
      <w:r w:rsidRPr="00F7313D">
        <w:rPr>
          <w:rFonts w:ascii="Times New Roman" w:hAnsi="Times New Roman"/>
          <w:sz w:val="24"/>
          <w:szCs w:val="24"/>
        </w:rPr>
        <w:t xml:space="preserve"> seek accommodati</w:t>
      </w:r>
      <w:r w:rsidR="002A3578" w:rsidRPr="00F7313D">
        <w:rPr>
          <w:rFonts w:ascii="Times New Roman" w:hAnsi="Times New Roman"/>
          <w:sz w:val="24"/>
          <w:szCs w:val="24"/>
        </w:rPr>
        <w:t>ons for a learning disability. Do not hesitate to take full</w:t>
      </w:r>
      <w:r w:rsidRPr="00F7313D">
        <w:rPr>
          <w:rFonts w:ascii="Times New Roman" w:hAnsi="Times New Roman"/>
          <w:sz w:val="24"/>
          <w:szCs w:val="24"/>
        </w:rPr>
        <w:t xml:space="preserve"> advantage of Catawba resources</w:t>
      </w:r>
      <w:r w:rsidRPr="003A68B5">
        <w:rPr>
          <w:rFonts w:ascii="Times New Roman" w:hAnsi="Times New Roman"/>
          <w:sz w:val="28"/>
          <w:szCs w:val="28"/>
        </w:rPr>
        <w:t>.</w:t>
      </w:r>
    </w:p>
    <w:p w14:paraId="26AA4EFF" w14:textId="77777777" w:rsidR="00101C1A" w:rsidRPr="00F7313D" w:rsidRDefault="00101C1A">
      <w:pPr>
        <w:widowControl w:val="0"/>
        <w:autoSpaceDE w:val="0"/>
        <w:autoSpaceDN w:val="0"/>
        <w:adjustRightInd w:val="0"/>
        <w:spacing w:after="0" w:line="240" w:lineRule="auto"/>
        <w:rPr>
          <w:rFonts w:ascii="Times New Roman" w:hAnsi="Times New Roman"/>
          <w:sz w:val="24"/>
          <w:szCs w:val="24"/>
        </w:rPr>
      </w:pPr>
    </w:p>
    <w:p w14:paraId="6EA55E15" w14:textId="77777777" w:rsidR="003D1196" w:rsidRPr="00F7313D" w:rsidRDefault="00F73FBF">
      <w:pPr>
        <w:widowControl w:val="0"/>
        <w:autoSpaceDE w:val="0"/>
        <w:autoSpaceDN w:val="0"/>
        <w:adjustRightInd w:val="0"/>
        <w:spacing w:after="0" w:line="240" w:lineRule="auto"/>
        <w:rPr>
          <w:rFonts w:ascii="Times New Roman" w:hAnsi="Times New Roman"/>
          <w:b/>
          <w:sz w:val="24"/>
          <w:szCs w:val="24"/>
        </w:rPr>
      </w:pPr>
      <w:proofErr w:type="gramStart"/>
      <w:r w:rsidRPr="00F7313D">
        <w:rPr>
          <w:rFonts w:ascii="Times New Roman" w:hAnsi="Times New Roman"/>
          <w:b/>
          <w:sz w:val="24"/>
          <w:szCs w:val="24"/>
        </w:rPr>
        <w:t xml:space="preserve">My </w:t>
      </w:r>
      <w:r w:rsidR="00F52EFA" w:rsidRPr="00F7313D">
        <w:rPr>
          <w:rFonts w:ascii="Times New Roman" w:hAnsi="Times New Roman"/>
          <w:b/>
          <w:sz w:val="24"/>
          <w:szCs w:val="24"/>
        </w:rPr>
        <w:t>GPA at the end of my f</w:t>
      </w:r>
      <w:r w:rsidR="003D1196" w:rsidRPr="00F7313D">
        <w:rPr>
          <w:rFonts w:ascii="Times New Roman" w:hAnsi="Times New Roman"/>
          <w:b/>
          <w:sz w:val="24"/>
          <w:szCs w:val="24"/>
        </w:rPr>
        <w:t>reshman year is</w:t>
      </w:r>
      <w:proofErr w:type="gramEnd"/>
      <w:r w:rsidR="003D1196" w:rsidRPr="00F7313D">
        <w:rPr>
          <w:rFonts w:ascii="Times New Roman" w:hAnsi="Times New Roman"/>
          <w:b/>
          <w:sz w:val="24"/>
          <w:szCs w:val="24"/>
        </w:rPr>
        <w:t xml:space="preserve"> not acceptable</w:t>
      </w:r>
      <w:r w:rsidRPr="00F7313D">
        <w:rPr>
          <w:rFonts w:ascii="Times New Roman" w:hAnsi="Times New Roman"/>
          <w:b/>
          <w:sz w:val="24"/>
          <w:szCs w:val="24"/>
        </w:rPr>
        <w:t>?</w:t>
      </w:r>
    </w:p>
    <w:p w14:paraId="5917367A" w14:textId="77777777" w:rsidR="00F52EFA" w:rsidRPr="00F7313D" w:rsidRDefault="00F52EFA">
      <w:pPr>
        <w:widowControl w:val="0"/>
        <w:autoSpaceDE w:val="0"/>
        <w:autoSpaceDN w:val="0"/>
        <w:adjustRightInd w:val="0"/>
        <w:spacing w:after="0" w:line="240" w:lineRule="auto"/>
        <w:rPr>
          <w:rFonts w:ascii="Times New Roman" w:hAnsi="Times New Roman"/>
          <w:sz w:val="24"/>
          <w:szCs w:val="24"/>
        </w:rPr>
      </w:pPr>
      <w:r w:rsidRPr="00F7313D">
        <w:rPr>
          <w:rFonts w:ascii="Times New Roman" w:hAnsi="Times New Roman"/>
          <w:sz w:val="24"/>
          <w:szCs w:val="24"/>
        </w:rPr>
        <w:t>Your GPA will be reviewed at the end of the first semester</w:t>
      </w:r>
      <w:r w:rsidR="00817F5D" w:rsidRPr="00F7313D">
        <w:rPr>
          <w:rFonts w:ascii="Times New Roman" w:hAnsi="Times New Roman"/>
          <w:sz w:val="24"/>
          <w:szCs w:val="24"/>
        </w:rPr>
        <w:t>.</w:t>
      </w:r>
      <w:r w:rsidRPr="00F7313D">
        <w:rPr>
          <w:rFonts w:ascii="Times New Roman" w:hAnsi="Times New Roman"/>
          <w:sz w:val="24"/>
          <w:szCs w:val="24"/>
        </w:rPr>
        <w:t xml:space="preserve"> If your GPA </w:t>
      </w:r>
      <w:r w:rsidR="00817F5D" w:rsidRPr="00F7313D">
        <w:rPr>
          <w:rFonts w:ascii="Times New Roman" w:hAnsi="Times New Roman"/>
          <w:sz w:val="24"/>
          <w:szCs w:val="24"/>
        </w:rPr>
        <w:t>does not meet the required GPA for your scholarship (West – 3.0; all others, 2.75)</w:t>
      </w:r>
      <w:r w:rsidRPr="00F7313D">
        <w:rPr>
          <w:rFonts w:ascii="Times New Roman" w:hAnsi="Times New Roman"/>
          <w:sz w:val="24"/>
          <w:szCs w:val="24"/>
        </w:rPr>
        <w:t xml:space="preserve"> at the end</w:t>
      </w:r>
      <w:r w:rsidR="00202538" w:rsidRPr="00F7313D">
        <w:rPr>
          <w:rFonts w:ascii="Times New Roman" w:hAnsi="Times New Roman"/>
          <w:sz w:val="24"/>
          <w:szCs w:val="24"/>
        </w:rPr>
        <w:t xml:space="preserve"> of the first academic year and</w:t>
      </w:r>
      <w:r w:rsidRPr="00F7313D">
        <w:rPr>
          <w:rFonts w:ascii="Times New Roman" w:hAnsi="Times New Roman"/>
          <w:sz w:val="24"/>
          <w:szCs w:val="24"/>
        </w:rPr>
        <w:t xml:space="preserve">/or if you have not completed the required number of hours of coursework to make progress towards graduation, you will either be placed on probation for the following year or be denied the opportunity to continue in the program. In either case, you </w:t>
      </w:r>
      <w:r w:rsidR="00465B64" w:rsidRPr="00F7313D">
        <w:rPr>
          <w:rFonts w:ascii="Times New Roman" w:hAnsi="Times New Roman"/>
          <w:sz w:val="24"/>
          <w:szCs w:val="24"/>
        </w:rPr>
        <w:t>may forfeit a portion or the entirety of your</w:t>
      </w:r>
      <w:r w:rsidRPr="00F7313D">
        <w:rPr>
          <w:rFonts w:ascii="Times New Roman" w:hAnsi="Times New Roman"/>
          <w:sz w:val="24"/>
          <w:szCs w:val="24"/>
        </w:rPr>
        <w:t xml:space="preserve"> academic </w:t>
      </w:r>
      <w:r w:rsidR="00817F5D" w:rsidRPr="00F7313D">
        <w:rPr>
          <w:rFonts w:ascii="Times New Roman" w:hAnsi="Times New Roman"/>
          <w:sz w:val="24"/>
          <w:szCs w:val="24"/>
        </w:rPr>
        <w:t xml:space="preserve">scholarship. </w:t>
      </w:r>
    </w:p>
    <w:p w14:paraId="6A91C10E" w14:textId="77777777" w:rsidR="003D1196" w:rsidRPr="00F7313D" w:rsidRDefault="003D1196">
      <w:pPr>
        <w:widowControl w:val="0"/>
        <w:autoSpaceDE w:val="0"/>
        <w:autoSpaceDN w:val="0"/>
        <w:adjustRightInd w:val="0"/>
        <w:spacing w:after="0" w:line="240" w:lineRule="auto"/>
        <w:rPr>
          <w:rFonts w:ascii="Times New Roman" w:hAnsi="Times New Roman"/>
          <w:sz w:val="24"/>
          <w:szCs w:val="24"/>
        </w:rPr>
      </w:pPr>
    </w:p>
    <w:p w14:paraId="74A83503" w14:textId="222F3153" w:rsidR="003D1196" w:rsidRPr="00F7313D" w:rsidRDefault="003D1196">
      <w:pPr>
        <w:widowControl w:val="0"/>
        <w:autoSpaceDE w:val="0"/>
        <w:autoSpaceDN w:val="0"/>
        <w:adjustRightInd w:val="0"/>
        <w:spacing w:after="0" w:line="240" w:lineRule="auto"/>
        <w:rPr>
          <w:rFonts w:ascii="Times New Roman" w:hAnsi="Times New Roman"/>
          <w:sz w:val="24"/>
          <w:szCs w:val="24"/>
        </w:rPr>
      </w:pPr>
      <w:r w:rsidRPr="00F7313D">
        <w:rPr>
          <w:rFonts w:ascii="Times New Roman" w:hAnsi="Times New Roman"/>
          <w:sz w:val="24"/>
          <w:szCs w:val="24"/>
        </w:rPr>
        <w:t xml:space="preserve">In addition to your GPA, your discipline and attendance reports </w:t>
      </w:r>
      <w:r w:rsidR="00C07B15" w:rsidRPr="00F7313D">
        <w:rPr>
          <w:rFonts w:ascii="Times New Roman" w:hAnsi="Times New Roman"/>
          <w:sz w:val="24"/>
          <w:szCs w:val="24"/>
        </w:rPr>
        <w:t>may</w:t>
      </w:r>
      <w:r w:rsidRPr="00F7313D">
        <w:rPr>
          <w:rFonts w:ascii="Times New Roman" w:hAnsi="Times New Roman"/>
          <w:sz w:val="24"/>
          <w:szCs w:val="24"/>
        </w:rPr>
        <w:t xml:space="preserve"> be reviewed and may have a bearing on the outcome of your status. </w:t>
      </w:r>
    </w:p>
    <w:p w14:paraId="7406A8C0" w14:textId="77777777" w:rsidR="00101C1A" w:rsidRPr="00F7313D" w:rsidRDefault="00101C1A">
      <w:pPr>
        <w:widowControl w:val="0"/>
        <w:autoSpaceDE w:val="0"/>
        <w:autoSpaceDN w:val="0"/>
        <w:adjustRightInd w:val="0"/>
        <w:spacing w:after="0" w:line="240" w:lineRule="auto"/>
        <w:rPr>
          <w:rFonts w:ascii="Times New Roman" w:hAnsi="Times New Roman"/>
          <w:sz w:val="24"/>
          <w:szCs w:val="24"/>
        </w:rPr>
      </w:pPr>
    </w:p>
    <w:p w14:paraId="3E84C6E9" w14:textId="77777777" w:rsidR="00F52EFA" w:rsidRPr="00F7313D" w:rsidRDefault="00F52EFA">
      <w:pPr>
        <w:widowControl w:val="0"/>
        <w:autoSpaceDE w:val="0"/>
        <w:autoSpaceDN w:val="0"/>
        <w:adjustRightInd w:val="0"/>
        <w:spacing w:after="0" w:line="240" w:lineRule="auto"/>
        <w:rPr>
          <w:rFonts w:ascii="Times New Roman" w:hAnsi="Times New Roman"/>
          <w:b/>
          <w:sz w:val="24"/>
          <w:szCs w:val="24"/>
        </w:rPr>
      </w:pPr>
      <w:r w:rsidRPr="00F7313D">
        <w:rPr>
          <w:rFonts w:ascii="Times New Roman" w:hAnsi="Times New Roman"/>
          <w:b/>
          <w:sz w:val="24"/>
          <w:szCs w:val="24"/>
        </w:rPr>
        <w:t xml:space="preserve">I am involved in an illegal </w:t>
      </w:r>
      <w:proofErr w:type="gramStart"/>
      <w:r w:rsidRPr="00F7313D">
        <w:rPr>
          <w:rFonts w:ascii="Times New Roman" w:hAnsi="Times New Roman"/>
          <w:b/>
          <w:sz w:val="24"/>
          <w:szCs w:val="24"/>
        </w:rPr>
        <w:t>activity</w:t>
      </w:r>
      <w:r w:rsidR="00F73FBF" w:rsidRPr="00F7313D">
        <w:rPr>
          <w:rFonts w:ascii="Times New Roman" w:hAnsi="Times New Roman"/>
          <w:b/>
          <w:sz w:val="24"/>
          <w:szCs w:val="24"/>
        </w:rPr>
        <w:t>?</w:t>
      </w:r>
      <w:proofErr w:type="gramEnd"/>
    </w:p>
    <w:p w14:paraId="06CFA78C" w14:textId="77777777" w:rsidR="00F52EFA" w:rsidRPr="00F7313D" w:rsidRDefault="00F52EFA">
      <w:pPr>
        <w:widowControl w:val="0"/>
        <w:autoSpaceDE w:val="0"/>
        <w:autoSpaceDN w:val="0"/>
        <w:adjustRightInd w:val="0"/>
        <w:spacing w:after="0" w:line="240" w:lineRule="auto"/>
        <w:rPr>
          <w:rFonts w:ascii="Times New Roman" w:hAnsi="Times New Roman"/>
          <w:sz w:val="24"/>
          <w:szCs w:val="24"/>
        </w:rPr>
      </w:pPr>
      <w:r w:rsidRPr="00F7313D">
        <w:rPr>
          <w:rFonts w:ascii="Times New Roman" w:hAnsi="Times New Roman"/>
          <w:sz w:val="24"/>
          <w:szCs w:val="24"/>
        </w:rPr>
        <w:t>The penalty can be dismissal from the Scholars program, suspens</w:t>
      </w:r>
      <w:r w:rsidR="008763CF" w:rsidRPr="00F7313D">
        <w:rPr>
          <w:rFonts w:ascii="Times New Roman" w:hAnsi="Times New Roman"/>
          <w:sz w:val="24"/>
          <w:szCs w:val="24"/>
        </w:rPr>
        <w:t>ion from the C</w:t>
      </w:r>
      <w:r w:rsidRPr="00F7313D">
        <w:rPr>
          <w:rFonts w:ascii="Times New Roman" w:hAnsi="Times New Roman"/>
          <w:sz w:val="24"/>
          <w:szCs w:val="24"/>
        </w:rPr>
        <w:t>ollege, and/or police intervention.</w:t>
      </w:r>
      <w:r w:rsidR="008763CF" w:rsidRPr="00F7313D">
        <w:rPr>
          <w:rFonts w:ascii="Times New Roman" w:hAnsi="Times New Roman"/>
          <w:sz w:val="24"/>
          <w:szCs w:val="24"/>
        </w:rPr>
        <w:t xml:space="preserve"> </w:t>
      </w:r>
      <w:r w:rsidRPr="00F7313D">
        <w:rPr>
          <w:rFonts w:ascii="Times New Roman" w:hAnsi="Times New Roman"/>
          <w:sz w:val="24"/>
          <w:szCs w:val="24"/>
        </w:rPr>
        <w:t>If charged and convicted by law enforcement</w:t>
      </w:r>
      <w:r w:rsidR="00271896" w:rsidRPr="00F7313D">
        <w:rPr>
          <w:rFonts w:ascii="Times New Roman" w:hAnsi="Times New Roman"/>
          <w:sz w:val="24"/>
          <w:szCs w:val="24"/>
        </w:rPr>
        <w:t>,</w:t>
      </w:r>
      <w:r w:rsidRPr="00F7313D">
        <w:rPr>
          <w:rFonts w:ascii="Times New Roman" w:hAnsi="Times New Roman"/>
          <w:sz w:val="24"/>
          <w:szCs w:val="24"/>
        </w:rPr>
        <w:t xml:space="preserve"> a substantial fine and community service is required.</w:t>
      </w:r>
      <w:r w:rsidR="008763CF" w:rsidRPr="00F7313D">
        <w:rPr>
          <w:rFonts w:ascii="Times New Roman" w:hAnsi="Times New Roman"/>
          <w:sz w:val="24"/>
          <w:szCs w:val="24"/>
        </w:rPr>
        <w:t xml:space="preserve"> </w:t>
      </w:r>
      <w:r w:rsidRPr="00F7313D">
        <w:rPr>
          <w:rFonts w:ascii="Times New Roman" w:hAnsi="Times New Roman"/>
          <w:sz w:val="24"/>
          <w:szCs w:val="24"/>
        </w:rPr>
        <w:t>The same is true for possession of drugs or drug paraphernalia.</w:t>
      </w:r>
    </w:p>
    <w:p w14:paraId="675B6399" w14:textId="77777777" w:rsidR="00101C1A" w:rsidRPr="00F7313D" w:rsidRDefault="00101C1A">
      <w:pPr>
        <w:widowControl w:val="0"/>
        <w:autoSpaceDE w:val="0"/>
        <w:autoSpaceDN w:val="0"/>
        <w:adjustRightInd w:val="0"/>
        <w:spacing w:after="0" w:line="240" w:lineRule="auto"/>
        <w:rPr>
          <w:rFonts w:ascii="Times New Roman" w:hAnsi="Times New Roman"/>
          <w:b/>
          <w:sz w:val="24"/>
          <w:szCs w:val="24"/>
        </w:rPr>
      </w:pPr>
    </w:p>
    <w:p w14:paraId="3808D832" w14:textId="77777777" w:rsidR="003D1196" w:rsidRPr="00F7313D" w:rsidRDefault="00F52EFA">
      <w:pPr>
        <w:widowControl w:val="0"/>
        <w:autoSpaceDE w:val="0"/>
        <w:autoSpaceDN w:val="0"/>
        <w:adjustRightInd w:val="0"/>
        <w:spacing w:after="0" w:line="240" w:lineRule="auto"/>
        <w:rPr>
          <w:rFonts w:ascii="Times New Roman" w:hAnsi="Times New Roman"/>
          <w:b/>
          <w:sz w:val="24"/>
          <w:szCs w:val="24"/>
        </w:rPr>
      </w:pPr>
      <w:r w:rsidRPr="00F7313D">
        <w:rPr>
          <w:rFonts w:ascii="Times New Roman" w:hAnsi="Times New Roman"/>
          <w:b/>
          <w:sz w:val="24"/>
          <w:szCs w:val="24"/>
        </w:rPr>
        <w:t xml:space="preserve">My </w:t>
      </w:r>
      <w:r w:rsidR="00331231" w:rsidRPr="00F7313D">
        <w:rPr>
          <w:rFonts w:ascii="Times New Roman" w:hAnsi="Times New Roman"/>
          <w:b/>
          <w:sz w:val="24"/>
          <w:szCs w:val="24"/>
        </w:rPr>
        <w:t>social media</w:t>
      </w:r>
      <w:r w:rsidRPr="00F7313D">
        <w:rPr>
          <w:rFonts w:ascii="Times New Roman" w:hAnsi="Times New Roman"/>
          <w:b/>
          <w:sz w:val="24"/>
          <w:szCs w:val="24"/>
        </w:rPr>
        <w:t xml:space="preserve"> account has been reported for inappropriate </w:t>
      </w:r>
      <w:proofErr w:type="gramStart"/>
      <w:r w:rsidRPr="00F7313D">
        <w:rPr>
          <w:rFonts w:ascii="Times New Roman" w:hAnsi="Times New Roman"/>
          <w:b/>
          <w:sz w:val="24"/>
          <w:szCs w:val="24"/>
        </w:rPr>
        <w:t>content?</w:t>
      </w:r>
      <w:proofErr w:type="gramEnd"/>
    </w:p>
    <w:p w14:paraId="267A1610" w14:textId="26839168" w:rsidR="00101C1A" w:rsidRPr="00F7313D" w:rsidRDefault="00F52EFA">
      <w:pPr>
        <w:widowControl w:val="0"/>
        <w:autoSpaceDE w:val="0"/>
        <w:autoSpaceDN w:val="0"/>
        <w:adjustRightInd w:val="0"/>
        <w:spacing w:after="0" w:line="240" w:lineRule="auto"/>
        <w:rPr>
          <w:rFonts w:ascii="Times New Roman" w:hAnsi="Times New Roman"/>
          <w:b/>
          <w:sz w:val="28"/>
          <w:szCs w:val="24"/>
        </w:rPr>
      </w:pPr>
      <w:r w:rsidRPr="00F7313D">
        <w:rPr>
          <w:rFonts w:ascii="Times New Roman" w:hAnsi="Times New Roman"/>
          <w:sz w:val="24"/>
          <w:szCs w:val="24"/>
        </w:rPr>
        <w:t>Questionable or illegal postings (e.g. a picture of you wearing a Catawba shirt and holding a beer can</w:t>
      </w:r>
      <w:r w:rsidR="00D36302" w:rsidRPr="00F7313D">
        <w:rPr>
          <w:rFonts w:ascii="Times New Roman" w:hAnsi="Times New Roman"/>
          <w:sz w:val="24"/>
          <w:szCs w:val="24"/>
        </w:rPr>
        <w:t>) or other inappropriate content can be</w:t>
      </w:r>
      <w:r w:rsidRPr="00F7313D">
        <w:rPr>
          <w:rFonts w:ascii="Times New Roman" w:hAnsi="Times New Roman"/>
          <w:sz w:val="24"/>
          <w:szCs w:val="24"/>
        </w:rPr>
        <w:t xml:space="preserve"> cause for probation and/or dismissal from the program. Remember that pictures posted by friends are subject to review</w:t>
      </w:r>
      <w:r w:rsidR="008E58F2" w:rsidRPr="00F7313D">
        <w:rPr>
          <w:rFonts w:ascii="Times New Roman" w:hAnsi="Times New Roman"/>
          <w:sz w:val="24"/>
          <w:szCs w:val="24"/>
        </w:rPr>
        <w:t>,</w:t>
      </w:r>
      <w:r w:rsidRPr="00F7313D">
        <w:rPr>
          <w:rFonts w:ascii="Times New Roman" w:hAnsi="Times New Roman"/>
          <w:sz w:val="24"/>
          <w:szCs w:val="24"/>
        </w:rPr>
        <w:t xml:space="preserve"> even if </w:t>
      </w:r>
      <w:r w:rsidR="008763CF" w:rsidRPr="00F7313D">
        <w:rPr>
          <w:rFonts w:ascii="Times New Roman" w:hAnsi="Times New Roman"/>
          <w:sz w:val="24"/>
          <w:szCs w:val="24"/>
        </w:rPr>
        <w:t>they do</w:t>
      </w:r>
      <w:r w:rsidRPr="00F7313D">
        <w:rPr>
          <w:rFonts w:ascii="Times New Roman" w:hAnsi="Times New Roman"/>
          <w:sz w:val="24"/>
          <w:szCs w:val="24"/>
        </w:rPr>
        <w:t xml:space="preserve"> not appear on your personal site.</w:t>
      </w:r>
    </w:p>
    <w:p w14:paraId="34AD1976" w14:textId="77777777" w:rsidR="008763CF" w:rsidRPr="00F7313D" w:rsidRDefault="008763CF">
      <w:pPr>
        <w:widowControl w:val="0"/>
        <w:autoSpaceDE w:val="0"/>
        <w:autoSpaceDN w:val="0"/>
        <w:adjustRightInd w:val="0"/>
        <w:spacing w:after="0" w:line="240" w:lineRule="auto"/>
        <w:rPr>
          <w:rFonts w:ascii="Times New Roman" w:hAnsi="Times New Roman"/>
          <w:sz w:val="24"/>
          <w:szCs w:val="24"/>
        </w:rPr>
      </w:pPr>
    </w:p>
    <w:p w14:paraId="6FB69FCD" w14:textId="77777777" w:rsidR="00F52EFA" w:rsidRPr="00F7313D" w:rsidRDefault="00F52EFA">
      <w:pPr>
        <w:widowControl w:val="0"/>
        <w:autoSpaceDE w:val="0"/>
        <w:autoSpaceDN w:val="0"/>
        <w:adjustRightInd w:val="0"/>
        <w:spacing w:after="0" w:line="240" w:lineRule="auto"/>
        <w:rPr>
          <w:rFonts w:ascii="Times New Roman" w:hAnsi="Times New Roman"/>
          <w:b/>
          <w:sz w:val="24"/>
          <w:szCs w:val="24"/>
        </w:rPr>
      </w:pPr>
      <w:r w:rsidRPr="00F7313D">
        <w:rPr>
          <w:rFonts w:ascii="Times New Roman" w:hAnsi="Times New Roman"/>
          <w:b/>
          <w:sz w:val="24"/>
          <w:szCs w:val="24"/>
        </w:rPr>
        <w:t xml:space="preserve">I </w:t>
      </w:r>
      <w:r w:rsidR="003D1196" w:rsidRPr="00F7313D">
        <w:rPr>
          <w:rFonts w:ascii="Times New Roman" w:hAnsi="Times New Roman"/>
          <w:b/>
          <w:sz w:val="24"/>
          <w:szCs w:val="24"/>
        </w:rPr>
        <w:t xml:space="preserve">exhibit unprofessional </w:t>
      </w:r>
      <w:proofErr w:type="gramStart"/>
      <w:r w:rsidR="003D1196" w:rsidRPr="00F7313D">
        <w:rPr>
          <w:rFonts w:ascii="Times New Roman" w:hAnsi="Times New Roman"/>
          <w:b/>
          <w:sz w:val="24"/>
          <w:szCs w:val="24"/>
        </w:rPr>
        <w:t>behavior</w:t>
      </w:r>
      <w:r w:rsidR="00F73FBF" w:rsidRPr="00F7313D">
        <w:rPr>
          <w:rFonts w:ascii="Times New Roman" w:hAnsi="Times New Roman"/>
          <w:b/>
          <w:sz w:val="24"/>
          <w:szCs w:val="24"/>
        </w:rPr>
        <w:t>?</w:t>
      </w:r>
      <w:proofErr w:type="gramEnd"/>
    </w:p>
    <w:p w14:paraId="4C1D76CE" w14:textId="0C878AF6" w:rsidR="004375A0" w:rsidRPr="00F7313D" w:rsidRDefault="00F52EFA">
      <w:pPr>
        <w:widowControl w:val="0"/>
        <w:autoSpaceDE w:val="0"/>
        <w:autoSpaceDN w:val="0"/>
        <w:adjustRightInd w:val="0"/>
        <w:spacing w:after="0" w:line="240" w:lineRule="auto"/>
        <w:rPr>
          <w:rFonts w:ascii="Times New Roman" w:hAnsi="Times New Roman"/>
          <w:sz w:val="24"/>
          <w:szCs w:val="24"/>
        </w:rPr>
      </w:pPr>
      <w:r w:rsidRPr="00F7313D">
        <w:rPr>
          <w:rFonts w:ascii="Times New Roman" w:hAnsi="Times New Roman"/>
          <w:sz w:val="24"/>
          <w:szCs w:val="24"/>
        </w:rPr>
        <w:lastRenderedPageBreak/>
        <w:t>A conference with the program director will occur</w:t>
      </w:r>
      <w:r w:rsidR="003D3809" w:rsidRPr="00F7313D">
        <w:rPr>
          <w:rFonts w:ascii="Times New Roman" w:hAnsi="Times New Roman"/>
          <w:sz w:val="24"/>
          <w:szCs w:val="24"/>
        </w:rPr>
        <w:t xml:space="preserve"> to review the Professional Dispositions rubric</w:t>
      </w:r>
      <w:r w:rsidRPr="00F7313D">
        <w:rPr>
          <w:rFonts w:ascii="Times New Roman" w:hAnsi="Times New Roman"/>
          <w:sz w:val="24"/>
          <w:szCs w:val="24"/>
        </w:rPr>
        <w:t xml:space="preserve"> and </w:t>
      </w:r>
      <w:r w:rsidR="003D3809" w:rsidRPr="00F7313D">
        <w:rPr>
          <w:rFonts w:ascii="Times New Roman" w:hAnsi="Times New Roman"/>
          <w:sz w:val="24"/>
          <w:szCs w:val="24"/>
        </w:rPr>
        <w:t xml:space="preserve">to determine if </w:t>
      </w:r>
      <w:r w:rsidRPr="00F7313D">
        <w:rPr>
          <w:rFonts w:ascii="Times New Roman" w:hAnsi="Times New Roman"/>
          <w:sz w:val="24"/>
          <w:szCs w:val="24"/>
        </w:rPr>
        <w:t>discip</w:t>
      </w:r>
      <w:r w:rsidR="00101C1A" w:rsidRPr="00F7313D">
        <w:rPr>
          <w:rFonts w:ascii="Times New Roman" w:hAnsi="Times New Roman"/>
          <w:sz w:val="24"/>
          <w:szCs w:val="24"/>
        </w:rPr>
        <w:t xml:space="preserve">linary action </w:t>
      </w:r>
      <w:r w:rsidR="003D3809" w:rsidRPr="00F7313D">
        <w:rPr>
          <w:rFonts w:ascii="Times New Roman" w:hAnsi="Times New Roman"/>
          <w:sz w:val="24"/>
          <w:szCs w:val="24"/>
        </w:rPr>
        <w:t>is</w:t>
      </w:r>
      <w:r w:rsidR="00101C1A" w:rsidRPr="00F7313D">
        <w:rPr>
          <w:rFonts w:ascii="Times New Roman" w:hAnsi="Times New Roman"/>
          <w:sz w:val="24"/>
          <w:szCs w:val="24"/>
        </w:rPr>
        <w:t xml:space="preserve"> necessary.</w:t>
      </w:r>
      <w:r w:rsidR="00817F5D" w:rsidRPr="00F7313D">
        <w:rPr>
          <w:rFonts w:ascii="Times New Roman" w:hAnsi="Times New Roman"/>
          <w:sz w:val="24"/>
          <w:szCs w:val="24"/>
        </w:rPr>
        <w:t xml:space="preserve"> Removal from the scholarship program may result. </w:t>
      </w:r>
    </w:p>
    <w:p w14:paraId="21639614" w14:textId="77777777" w:rsidR="00101C1A" w:rsidRPr="00F7313D" w:rsidRDefault="00101C1A">
      <w:pPr>
        <w:widowControl w:val="0"/>
        <w:autoSpaceDE w:val="0"/>
        <w:autoSpaceDN w:val="0"/>
        <w:adjustRightInd w:val="0"/>
        <w:spacing w:after="0" w:line="240" w:lineRule="auto"/>
        <w:rPr>
          <w:rFonts w:ascii="Times New Roman" w:hAnsi="Times New Roman"/>
          <w:sz w:val="24"/>
          <w:szCs w:val="24"/>
        </w:rPr>
      </w:pPr>
    </w:p>
    <w:p w14:paraId="04813D8F" w14:textId="77777777" w:rsidR="003D1196" w:rsidRPr="00F7313D" w:rsidRDefault="00F52EFA">
      <w:pPr>
        <w:widowControl w:val="0"/>
        <w:autoSpaceDE w:val="0"/>
        <w:autoSpaceDN w:val="0"/>
        <w:adjustRightInd w:val="0"/>
        <w:spacing w:after="0" w:line="240" w:lineRule="auto"/>
        <w:rPr>
          <w:rFonts w:ascii="Times New Roman" w:hAnsi="Times New Roman"/>
          <w:b/>
          <w:sz w:val="24"/>
          <w:szCs w:val="24"/>
        </w:rPr>
      </w:pPr>
      <w:r w:rsidRPr="00F7313D">
        <w:rPr>
          <w:rFonts w:ascii="Times New Roman" w:hAnsi="Times New Roman"/>
          <w:b/>
          <w:sz w:val="24"/>
          <w:szCs w:val="24"/>
        </w:rPr>
        <w:t>I have trouble getting al</w:t>
      </w:r>
      <w:r w:rsidR="003D1196" w:rsidRPr="00F7313D">
        <w:rPr>
          <w:rFonts w:ascii="Times New Roman" w:hAnsi="Times New Roman"/>
          <w:b/>
          <w:sz w:val="24"/>
          <w:szCs w:val="24"/>
        </w:rPr>
        <w:t>ong with others in my cohort</w:t>
      </w:r>
      <w:r w:rsidR="00F73FBF" w:rsidRPr="00F7313D">
        <w:rPr>
          <w:rFonts w:ascii="Times New Roman" w:hAnsi="Times New Roman"/>
          <w:b/>
          <w:sz w:val="24"/>
          <w:szCs w:val="24"/>
        </w:rPr>
        <w:t>?</w:t>
      </w:r>
    </w:p>
    <w:p w14:paraId="6D234494" w14:textId="77777777" w:rsidR="00F52EFA" w:rsidRPr="00F7313D" w:rsidRDefault="0081380B">
      <w:pPr>
        <w:widowControl w:val="0"/>
        <w:autoSpaceDE w:val="0"/>
        <w:autoSpaceDN w:val="0"/>
        <w:adjustRightInd w:val="0"/>
        <w:spacing w:after="0" w:line="240" w:lineRule="auto"/>
        <w:rPr>
          <w:rFonts w:ascii="Times New Roman" w:hAnsi="Times New Roman"/>
          <w:sz w:val="24"/>
          <w:szCs w:val="24"/>
        </w:rPr>
      </w:pPr>
      <w:r w:rsidRPr="00F7313D">
        <w:rPr>
          <w:rFonts w:ascii="Times New Roman" w:hAnsi="Times New Roman"/>
          <w:sz w:val="24"/>
          <w:szCs w:val="24"/>
        </w:rPr>
        <w:t>You may need someone to mediate.</w:t>
      </w:r>
      <w:r w:rsidR="008763CF" w:rsidRPr="00F7313D">
        <w:rPr>
          <w:rFonts w:ascii="Times New Roman" w:hAnsi="Times New Roman"/>
          <w:sz w:val="24"/>
          <w:szCs w:val="24"/>
        </w:rPr>
        <w:t xml:space="preserve"> </w:t>
      </w:r>
      <w:r w:rsidRPr="00F7313D">
        <w:rPr>
          <w:rFonts w:ascii="Times New Roman" w:hAnsi="Times New Roman"/>
          <w:sz w:val="24"/>
          <w:szCs w:val="24"/>
        </w:rPr>
        <w:t>Consider talking to a counselor, professor, or program administrator, or, if you feel comfortable, the specific person with whom you have a conflict.</w:t>
      </w:r>
    </w:p>
    <w:p w14:paraId="7D0AD35A" w14:textId="77777777" w:rsidR="00101C1A" w:rsidRPr="00F7313D" w:rsidRDefault="00101C1A">
      <w:pPr>
        <w:widowControl w:val="0"/>
        <w:autoSpaceDE w:val="0"/>
        <w:autoSpaceDN w:val="0"/>
        <w:adjustRightInd w:val="0"/>
        <w:spacing w:after="0" w:line="240" w:lineRule="auto"/>
        <w:rPr>
          <w:rFonts w:ascii="Times New Roman" w:hAnsi="Times New Roman"/>
          <w:sz w:val="24"/>
          <w:szCs w:val="24"/>
        </w:rPr>
      </w:pPr>
    </w:p>
    <w:p w14:paraId="235B31FC" w14:textId="77777777" w:rsidR="003D1196" w:rsidRPr="00F7313D" w:rsidRDefault="00F52EFA">
      <w:pPr>
        <w:widowControl w:val="0"/>
        <w:autoSpaceDE w:val="0"/>
        <w:autoSpaceDN w:val="0"/>
        <w:adjustRightInd w:val="0"/>
        <w:spacing w:after="0" w:line="240" w:lineRule="auto"/>
        <w:rPr>
          <w:rFonts w:ascii="Times New Roman" w:hAnsi="Times New Roman"/>
          <w:b/>
          <w:sz w:val="24"/>
          <w:szCs w:val="24"/>
        </w:rPr>
      </w:pPr>
      <w:r w:rsidRPr="00F7313D">
        <w:rPr>
          <w:rFonts w:ascii="Times New Roman" w:hAnsi="Times New Roman"/>
          <w:b/>
          <w:sz w:val="24"/>
          <w:szCs w:val="24"/>
        </w:rPr>
        <w:t>I am stressed, distressed, or depressed</w:t>
      </w:r>
      <w:r w:rsidR="00F73FBF" w:rsidRPr="00F7313D">
        <w:rPr>
          <w:rFonts w:ascii="Times New Roman" w:hAnsi="Times New Roman"/>
          <w:b/>
          <w:sz w:val="24"/>
          <w:szCs w:val="24"/>
        </w:rPr>
        <w:t>?</w:t>
      </w:r>
    </w:p>
    <w:p w14:paraId="7C9967FC" w14:textId="43071885" w:rsidR="00F52EFA" w:rsidRPr="00F7313D" w:rsidRDefault="003E7326">
      <w:pPr>
        <w:widowControl w:val="0"/>
        <w:autoSpaceDE w:val="0"/>
        <w:autoSpaceDN w:val="0"/>
        <w:adjustRightInd w:val="0"/>
        <w:spacing w:after="0" w:line="240" w:lineRule="auto"/>
        <w:rPr>
          <w:rFonts w:ascii="Times New Roman" w:hAnsi="Times New Roman"/>
          <w:sz w:val="24"/>
          <w:szCs w:val="24"/>
        </w:rPr>
      </w:pPr>
      <w:r w:rsidRPr="00F7313D">
        <w:rPr>
          <w:rFonts w:ascii="Times New Roman" w:hAnsi="Times New Roman"/>
          <w:sz w:val="24"/>
          <w:szCs w:val="24"/>
        </w:rPr>
        <w:t>Don’t hesitate to ask for help; you are not the only student for whom this is an issue. Catawba has counseling services available to provide you with professional, unbiased advice. You may also want to confide in a friend, profe</w:t>
      </w:r>
      <w:r w:rsidR="00D9795B" w:rsidRPr="00F7313D">
        <w:rPr>
          <w:rFonts w:ascii="Times New Roman" w:hAnsi="Times New Roman"/>
          <w:sz w:val="24"/>
          <w:szCs w:val="24"/>
        </w:rPr>
        <w:t xml:space="preserve">ssor, </w:t>
      </w:r>
      <w:r w:rsidR="00DF0615" w:rsidRPr="00F7313D">
        <w:rPr>
          <w:rFonts w:ascii="Times New Roman" w:hAnsi="Times New Roman"/>
          <w:sz w:val="24"/>
          <w:szCs w:val="24"/>
        </w:rPr>
        <w:t xml:space="preserve">or </w:t>
      </w:r>
      <w:r w:rsidR="00D9795B" w:rsidRPr="00F7313D">
        <w:rPr>
          <w:rFonts w:ascii="Times New Roman" w:hAnsi="Times New Roman"/>
          <w:sz w:val="24"/>
          <w:szCs w:val="24"/>
        </w:rPr>
        <w:t>advisor</w:t>
      </w:r>
      <w:r w:rsidR="00DF0615" w:rsidRPr="00F7313D">
        <w:rPr>
          <w:rFonts w:ascii="Times New Roman" w:hAnsi="Times New Roman"/>
          <w:sz w:val="24"/>
          <w:szCs w:val="24"/>
        </w:rPr>
        <w:t>.</w:t>
      </w:r>
    </w:p>
    <w:p w14:paraId="24372DC7" w14:textId="77777777" w:rsidR="00101C1A" w:rsidRPr="00F7313D" w:rsidRDefault="00101C1A">
      <w:pPr>
        <w:widowControl w:val="0"/>
        <w:autoSpaceDE w:val="0"/>
        <w:autoSpaceDN w:val="0"/>
        <w:adjustRightInd w:val="0"/>
        <w:spacing w:after="0" w:line="240" w:lineRule="auto"/>
        <w:rPr>
          <w:rFonts w:ascii="Times New Roman" w:hAnsi="Times New Roman"/>
          <w:sz w:val="24"/>
          <w:szCs w:val="24"/>
        </w:rPr>
      </w:pPr>
    </w:p>
    <w:p w14:paraId="73E3EF40" w14:textId="77777777" w:rsidR="003D1196" w:rsidRPr="00F7313D" w:rsidRDefault="00F52EFA">
      <w:pPr>
        <w:widowControl w:val="0"/>
        <w:autoSpaceDE w:val="0"/>
        <w:autoSpaceDN w:val="0"/>
        <w:adjustRightInd w:val="0"/>
        <w:spacing w:after="0" w:line="240" w:lineRule="auto"/>
        <w:rPr>
          <w:rFonts w:ascii="Times New Roman" w:hAnsi="Times New Roman"/>
          <w:b/>
          <w:sz w:val="24"/>
          <w:szCs w:val="24"/>
        </w:rPr>
      </w:pPr>
      <w:r w:rsidRPr="00F7313D">
        <w:rPr>
          <w:rFonts w:ascii="Times New Roman" w:hAnsi="Times New Roman"/>
          <w:b/>
          <w:sz w:val="24"/>
          <w:szCs w:val="24"/>
        </w:rPr>
        <w:t xml:space="preserve">I miss a scheduled </w:t>
      </w:r>
      <w:proofErr w:type="gramStart"/>
      <w:r w:rsidRPr="00F7313D">
        <w:rPr>
          <w:rFonts w:ascii="Times New Roman" w:hAnsi="Times New Roman"/>
          <w:b/>
          <w:sz w:val="24"/>
          <w:szCs w:val="24"/>
        </w:rPr>
        <w:t>event</w:t>
      </w:r>
      <w:r w:rsidR="00F73FBF" w:rsidRPr="00F7313D">
        <w:rPr>
          <w:rFonts w:ascii="Times New Roman" w:hAnsi="Times New Roman"/>
          <w:b/>
          <w:sz w:val="24"/>
          <w:szCs w:val="24"/>
        </w:rPr>
        <w:t>?</w:t>
      </w:r>
      <w:proofErr w:type="gramEnd"/>
    </w:p>
    <w:p w14:paraId="0A5E60CA" w14:textId="77777777" w:rsidR="00F52EFA" w:rsidRPr="00F7313D" w:rsidRDefault="00F52EFA">
      <w:pPr>
        <w:widowControl w:val="0"/>
        <w:autoSpaceDE w:val="0"/>
        <w:autoSpaceDN w:val="0"/>
        <w:adjustRightInd w:val="0"/>
        <w:spacing w:after="0" w:line="240" w:lineRule="auto"/>
        <w:rPr>
          <w:rFonts w:ascii="Times New Roman" w:hAnsi="Times New Roman"/>
          <w:sz w:val="24"/>
          <w:szCs w:val="24"/>
        </w:rPr>
      </w:pPr>
      <w:r w:rsidRPr="00F7313D">
        <w:rPr>
          <w:rFonts w:ascii="Times New Roman" w:hAnsi="Times New Roman"/>
          <w:sz w:val="24"/>
          <w:szCs w:val="24"/>
        </w:rPr>
        <w:t>It is important that you attend and participate in program e</w:t>
      </w:r>
      <w:r w:rsidR="00D9795B" w:rsidRPr="00F7313D">
        <w:rPr>
          <w:rFonts w:ascii="Times New Roman" w:hAnsi="Times New Roman"/>
          <w:sz w:val="24"/>
          <w:szCs w:val="24"/>
        </w:rPr>
        <w:t>vents.</w:t>
      </w:r>
      <w:r w:rsidR="008763CF" w:rsidRPr="00F7313D">
        <w:rPr>
          <w:rFonts w:ascii="Times New Roman" w:hAnsi="Times New Roman"/>
          <w:sz w:val="24"/>
          <w:szCs w:val="24"/>
        </w:rPr>
        <w:t xml:space="preserve"> </w:t>
      </w:r>
      <w:r w:rsidR="00D9795B" w:rsidRPr="00F7313D">
        <w:rPr>
          <w:rFonts w:ascii="Times New Roman" w:hAnsi="Times New Roman"/>
          <w:sz w:val="24"/>
          <w:szCs w:val="24"/>
        </w:rPr>
        <w:t>You must notify</w:t>
      </w:r>
      <w:r w:rsidRPr="00F7313D">
        <w:rPr>
          <w:rFonts w:ascii="Times New Roman" w:hAnsi="Times New Roman"/>
          <w:sz w:val="24"/>
          <w:szCs w:val="24"/>
        </w:rPr>
        <w:t xml:space="preserve"> </w:t>
      </w:r>
      <w:r w:rsidR="00802BDD" w:rsidRPr="00F7313D">
        <w:rPr>
          <w:rFonts w:ascii="Times New Roman" w:hAnsi="Times New Roman"/>
          <w:sz w:val="24"/>
          <w:szCs w:val="24"/>
        </w:rPr>
        <w:t>the</w:t>
      </w:r>
      <w:r w:rsidRPr="00F7313D">
        <w:rPr>
          <w:rFonts w:ascii="Times New Roman" w:hAnsi="Times New Roman"/>
          <w:sz w:val="24"/>
          <w:szCs w:val="24"/>
        </w:rPr>
        <w:t xml:space="preserve"> program director </w:t>
      </w:r>
      <w:r w:rsidR="009A62AB" w:rsidRPr="00F7313D">
        <w:rPr>
          <w:rFonts w:ascii="Times New Roman" w:hAnsi="Times New Roman"/>
          <w:sz w:val="24"/>
          <w:szCs w:val="24"/>
        </w:rPr>
        <w:t>if you</w:t>
      </w:r>
      <w:r w:rsidRPr="00F7313D">
        <w:rPr>
          <w:rFonts w:ascii="Times New Roman" w:hAnsi="Times New Roman"/>
          <w:sz w:val="24"/>
          <w:szCs w:val="24"/>
        </w:rPr>
        <w:t xml:space="preserve"> have extenuating circumstances that may prevent your attendance. The program administrators will consider each individual’s circumstances.</w:t>
      </w:r>
      <w:r w:rsidR="008763CF" w:rsidRPr="00F7313D">
        <w:rPr>
          <w:rFonts w:ascii="Times New Roman" w:hAnsi="Times New Roman"/>
          <w:sz w:val="24"/>
          <w:szCs w:val="24"/>
        </w:rPr>
        <w:t xml:space="preserve"> </w:t>
      </w:r>
      <w:r w:rsidRPr="00F7313D">
        <w:rPr>
          <w:rFonts w:ascii="Times New Roman" w:hAnsi="Times New Roman"/>
          <w:sz w:val="24"/>
          <w:szCs w:val="24"/>
        </w:rPr>
        <w:t>You may be required to participate in an alternative event.</w:t>
      </w:r>
    </w:p>
    <w:p w14:paraId="61B3E6A5" w14:textId="77777777" w:rsidR="00101C1A" w:rsidRPr="00F7313D" w:rsidRDefault="00101C1A">
      <w:pPr>
        <w:widowControl w:val="0"/>
        <w:autoSpaceDE w:val="0"/>
        <w:autoSpaceDN w:val="0"/>
        <w:adjustRightInd w:val="0"/>
        <w:spacing w:after="0" w:line="240" w:lineRule="auto"/>
        <w:rPr>
          <w:rFonts w:ascii="Times New Roman" w:hAnsi="Times New Roman"/>
          <w:sz w:val="24"/>
          <w:szCs w:val="24"/>
        </w:rPr>
      </w:pPr>
    </w:p>
    <w:p w14:paraId="4DA429CC" w14:textId="77777777" w:rsidR="00C518EB" w:rsidRPr="00F7313D" w:rsidRDefault="00C518EB">
      <w:pPr>
        <w:widowControl w:val="0"/>
        <w:autoSpaceDE w:val="0"/>
        <w:autoSpaceDN w:val="0"/>
        <w:adjustRightInd w:val="0"/>
        <w:spacing w:after="0" w:line="240" w:lineRule="auto"/>
        <w:rPr>
          <w:rFonts w:ascii="Times New Roman" w:hAnsi="Times New Roman"/>
          <w:b/>
          <w:sz w:val="24"/>
          <w:szCs w:val="24"/>
        </w:rPr>
      </w:pPr>
      <w:r w:rsidRPr="00F7313D">
        <w:rPr>
          <w:rFonts w:ascii="Times New Roman" w:hAnsi="Times New Roman"/>
          <w:b/>
          <w:sz w:val="24"/>
          <w:szCs w:val="24"/>
        </w:rPr>
        <w:t xml:space="preserve">I decide to withdraw from Catawba or just leave the </w:t>
      </w:r>
      <w:r w:rsidR="002F2682" w:rsidRPr="00F7313D">
        <w:rPr>
          <w:rFonts w:ascii="Times New Roman" w:hAnsi="Times New Roman"/>
          <w:b/>
          <w:sz w:val="24"/>
          <w:szCs w:val="24"/>
        </w:rPr>
        <w:t>Teacher Education</w:t>
      </w:r>
      <w:r w:rsidRPr="00F7313D">
        <w:rPr>
          <w:rFonts w:ascii="Times New Roman" w:hAnsi="Times New Roman"/>
          <w:b/>
          <w:sz w:val="24"/>
          <w:szCs w:val="24"/>
        </w:rPr>
        <w:t xml:space="preserve"> </w:t>
      </w:r>
      <w:proofErr w:type="gramStart"/>
      <w:r w:rsidRPr="00F7313D">
        <w:rPr>
          <w:rFonts w:ascii="Times New Roman" w:hAnsi="Times New Roman"/>
          <w:b/>
          <w:sz w:val="24"/>
          <w:szCs w:val="24"/>
        </w:rPr>
        <w:t>pr</w:t>
      </w:r>
      <w:r w:rsidR="008763CF" w:rsidRPr="00F7313D">
        <w:rPr>
          <w:rFonts w:ascii="Times New Roman" w:hAnsi="Times New Roman"/>
          <w:b/>
          <w:sz w:val="24"/>
          <w:szCs w:val="24"/>
        </w:rPr>
        <w:t>ogram?</w:t>
      </w:r>
      <w:proofErr w:type="gramEnd"/>
    </w:p>
    <w:p w14:paraId="2DE4597E" w14:textId="41B4F7A8" w:rsidR="00C518EB" w:rsidRPr="00F7313D" w:rsidRDefault="002F2682">
      <w:pPr>
        <w:widowControl w:val="0"/>
        <w:autoSpaceDE w:val="0"/>
        <w:autoSpaceDN w:val="0"/>
        <w:adjustRightInd w:val="0"/>
        <w:spacing w:after="0" w:line="240" w:lineRule="auto"/>
        <w:rPr>
          <w:rFonts w:ascii="Times New Roman" w:hAnsi="Times New Roman"/>
          <w:sz w:val="24"/>
          <w:szCs w:val="24"/>
        </w:rPr>
      </w:pPr>
      <w:r w:rsidRPr="00F7313D">
        <w:rPr>
          <w:rFonts w:ascii="Times New Roman" w:hAnsi="Times New Roman"/>
          <w:sz w:val="24"/>
          <w:szCs w:val="24"/>
        </w:rPr>
        <w:t>Pursuit of a major or minor in the Teacher Education program</w:t>
      </w:r>
      <w:r w:rsidR="002C724D" w:rsidRPr="00F7313D">
        <w:rPr>
          <w:rFonts w:ascii="Times New Roman" w:hAnsi="Times New Roman"/>
          <w:sz w:val="24"/>
          <w:szCs w:val="24"/>
        </w:rPr>
        <w:t xml:space="preserve"> that leads to licensure</w:t>
      </w:r>
      <w:r w:rsidRPr="00F7313D">
        <w:rPr>
          <w:rFonts w:ascii="Times New Roman" w:hAnsi="Times New Roman"/>
          <w:sz w:val="24"/>
          <w:szCs w:val="24"/>
        </w:rPr>
        <w:t xml:space="preserve"> is required to maintain a Teacher Education Scholarship. If your plans</w:t>
      </w:r>
      <w:r w:rsidR="00817F5D" w:rsidRPr="00F7313D">
        <w:rPr>
          <w:rFonts w:ascii="Times New Roman" w:hAnsi="Times New Roman"/>
          <w:sz w:val="24"/>
          <w:szCs w:val="24"/>
        </w:rPr>
        <w:t xml:space="preserve"> change</w:t>
      </w:r>
      <w:r w:rsidRPr="00F7313D">
        <w:rPr>
          <w:rFonts w:ascii="Times New Roman" w:hAnsi="Times New Roman"/>
          <w:sz w:val="24"/>
          <w:szCs w:val="24"/>
        </w:rPr>
        <w:t>, a</w:t>
      </w:r>
      <w:r w:rsidR="00C518EB" w:rsidRPr="00F7313D">
        <w:rPr>
          <w:rFonts w:ascii="Times New Roman" w:hAnsi="Times New Roman"/>
          <w:sz w:val="24"/>
          <w:szCs w:val="24"/>
        </w:rPr>
        <w:t>s a matter of professional courtesy and to assist the Academy in future planning, we request that you notify the program director in writing</w:t>
      </w:r>
      <w:r w:rsidR="00817F5D" w:rsidRPr="00F7313D">
        <w:rPr>
          <w:rFonts w:ascii="Times New Roman" w:hAnsi="Times New Roman"/>
          <w:sz w:val="24"/>
          <w:szCs w:val="24"/>
        </w:rPr>
        <w:t xml:space="preserve"> (via email).</w:t>
      </w:r>
      <w:r w:rsidR="008763CF" w:rsidRPr="00F7313D">
        <w:rPr>
          <w:rFonts w:ascii="Times New Roman" w:hAnsi="Times New Roman"/>
          <w:sz w:val="24"/>
          <w:szCs w:val="24"/>
        </w:rPr>
        <w:t xml:space="preserve"> </w:t>
      </w:r>
      <w:r w:rsidR="00C518EB" w:rsidRPr="00F7313D">
        <w:rPr>
          <w:rFonts w:ascii="Times New Roman" w:hAnsi="Times New Roman"/>
          <w:sz w:val="24"/>
          <w:szCs w:val="24"/>
        </w:rPr>
        <w:t>Please do so in a timely manner</w:t>
      </w:r>
      <w:r w:rsidRPr="00F7313D">
        <w:rPr>
          <w:rFonts w:ascii="Times New Roman" w:hAnsi="Times New Roman"/>
          <w:sz w:val="24"/>
          <w:szCs w:val="24"/>
        </w:rPr>
        <w:t>,</w:t>
      </w:r>
      <w:r w:rsidR="00C518EB" w:rsidRPr="00F7313D">
        <w:rPr>
          <w:rFonts w:ascii="Times New Roman" w:hAnsi="Times New Roman"/>
          <w:sz w:val="24"/>
          <w:szCs w:val="24"/>
        </w:rPr>
        <w:t xml:space="preserve"> as</w:t>
      </w:r>
      <w:r w:rsidR="00101C1A" w:rsidRPr="00F7313D">
        <w:rPr>
          <w:rFonts w:ascii="Times New Roman" w:hAnsi="Times New Roman"/>
          <w:sz w:val="24"/>
          <w:szCs w:val="24"/>
        </w:rPr>
        <w:t xml:space="preserve"> soon as your decision is made.</w:t>
      </w:r>
    </w:p>
    <w:p w14:paraId="2C49FD35" w14:textId="77777777" w:rsidR="00433868" w:rsidRPr="009D636C" w:rsidRDefault="00433868">
      <w:pPr>
        <w:widowControl w:val="0"/>
        <w:autoSpaceDE w:val="0"/>
        <w:autoSpaceDN w:val="0"/>
        <w:adjustRightInd w:val="0"/>
        <w:spacing w:after="0" w:line="240" w:lineRule="auto"/>
        <w:rPr>
          <w:rFonts w:ascii="Times New Roman" w:hAnsi="Times New Roman"/>
          <w:sz w:val="24"/>
          <w:szCs w:val="24"/>
        </w:rPr>
      </w:pPr>
    </w:p>
    <w:p w14:paraId="1667A44B" w14:textId="77777777" w:rsidR="002C724D" w:rsidRPr="009D636C" w:rsidRDefault="002C724D">
      <w:pPr>
        <w:widowControl w:val="0"/>
        <w:autoSpaceDE w:val="0"/>
        <w:autoSpaceDN w:val="0"/>
        <w:adjustRightInd w:val="0"/>
        <w:spacing w:after="0" w:line="240" w:lineRule="auto"/>
        <w:rPr>
          <w:rFonts w:ascii="Times New Roman" w:hAnsi="Times New Roman"/>
          <w:sz w:val="24"/>
          <w:szCs w:val="24"/>
        </w:rPr>
      </w:pPr>
    </w:p>
    <w:p w14:paraId="76C38C53" w14:textId="77777777" w:rsidR="002C724D" w:rsidRPr="009D636C" w:rsidRDefault="002C724D">
      <w:pPr>
        <w:widowControl w:val="0"/>
        <w:autoSpaceDE w:val="0"/>
        <w:autoSpaceDN w:val="0"/>
        <w:adjustRightInd w:val="0"/>
        <w:spacing w:after="0" w:line="240" w:lineRule="auto"/>
        <w:rPr>
          <w:rFonts w:ascii="Times New Roman" w:hAnsi="Times New Roman"/>
          <w:sz w:val="24"/>
          <w:szCs w:val="24"/>
        </w:rPr>
      </w:pPr>
    </w:p>
    <w:p w14:paraId="4CC8C633" w14:textId="77777777" w:rsidR="002C724D" w:rsidRPr="009D636C" w:rsidRDefault="002C724D">
      <w:pPr>
        <w:widowControl w:val="0"/>
        <w:autoSpaceDE w:val="0"/>
        <w:autoSpaceDN w:val="0"/>
        <w:adjustRightInd w:val="0"/>
        <w:spacing w:after="0" w:line="240" w:lineRule="auto"/>
        <w:rPr>
          <w:rFonts w:ascii="Times New Roman" w:hAnsi="Times New Roman"/>
          <w:sz w:val="24"/>
          <w:szCs w:val="24"/>
        </w:rPr>
      </w:pPr>
    </w:p>
    <w:p w14:paraId="3C25EBE5" w14:textId="77777777" w:rsidR="002C724D" w:rsidRPr="009D636C" w:rsidRDefault="002C724D">
      <w:pPr>
        <w:widowControl w:val="0"/>
        <w:autoSpaceDE w:val="0"/>
        <w:autoSpaceDN w:val="0"/>
        <w:adjustRightInd w:val="0"/>
        <w:spacing w:after="0" w:line="240" w:lineRule="auto"/>
        <w:rPr>
          <w:rFonts w:ascii="Times New Roman" w:hAnsi="Times New Roman"/>
          <w:sz w:val="24"/>
          <w:szCs w:val="24"/>
        </w:rPr>
      </w:pPr>
    </w:p>
    <w:p w14:paraId="0980BEF4" w14:textId="77777777" w:rsidR="002C724D" w:rsidRPr="009D636C" w:rsidRDefault="002C724D">
      <w:pPr>
        <w:widowControl w:val="0"/>
        <w:autoSpaceDE w:val="0"/>
        <w:autoSpaceDN w:val="0"/>
        <w:adjustRightInd w:val="0"/>
        <w:spacing w:after="0" w:line="240" w:lineRule="auto"/>
        <w:rPr>
          <w:rFonts w:ascii="Times New Roman" w:hAnsi="Times New Roman"/>
          <w:sz w:val="24"/>
          <w:szCs w:val="24"/>
        </w:rPr>
      </w:pPr>
    </w:p>
    <w:p w14:paraId="0E67A9B9" w14:textId="77777777" w:rsidR="002C724D" w:rsidRPr="009D636C" w:rsidRDefault="002C724D">
      <w:pPr>
        <w:widowControl w:val="0"/>
        <w:autoSpaceDE w:val="0"/>
        <w:autoSpaceDN w:val="0"/>
        <w:adjustRightInd w:val="0"/>
        <w:spacing w:after="0" w:line="240" w:lineRule="auto"/>
        <w:rPr>
          <w:rFonts w:ascii="Times New Roman" w:hAnsi="Times New Roman"/>
          <w:sz w:val="24"/>
          <w:szCs w:val="24"/>
        </w:rPr>
      </w:pPr>
    </w:p>
    <w:p w14:paraId="684609E4" w14:textId="77777777" w:rsidR="002C724D" w:rsidRPr="009D636C" w:rsidRDefault="002C724D">
      <w:pPr>
        <w:widowControl w:val="0"/>
        <w:autoSpaceDE w:val="0"/>
        <w:autoSpaceDN w:val="0"/>
        <w:adjustRightInd w:val="0"/>
        <w:spacing w:after="0" w:line="240" w:lineRule="auto"/>
        <w:rPr>
          <w:rFonts w:ascii="Times New Roman" w:hAnsi="Times New Roman"/>
          <w:sz w:val="24"/>
          <w:szCs w:val="24"/>
        </w:rPr>
      </w:pPr>
    </w:p>
    <w:p w14:paraId="40D3D287" w14:textId="77777777" w:rsidR="002C724D" w:rsidRPr="009D636C" w:rsidRDefault="002C724D">
      <w:pPr>
        <w:widowControl w:val="0"/>
        <w:autoSpaceDE w:val="0"/>
        <w:autoSpaceDN w:val="0"/>
        <w:adjustRightInd w:val="0"/>
        <w:spacing w:after="0" w:line="240" w:lineRule="auto"/>
        <w:rPr>
          <w:rFonts w:ascii="Times New Roman" w:hAnsi="Times New Roman"/>
          <w:sz w:val="24"/>
          <w:szCs w:val="24"/>
        </w:rPr>
      </w:pPr>
    </w:p>
    <w:p w14:paraId="59CAEA12" w14:textId="77777777" w:rsidR="00433868" w:rsidRDefault="00433868" w:rsidP="00280EB3">
      <w:pPr>
        <w:widowControl w:val="0"/>
        <w:autoSpaceDE w:val="0"/>
        <w:autoSpaceDN w:val="0"/>
        <w:adjustRightInd w:val="0"/>
        <w:spacing w:after="0" w:line="240" w:lineRule="auto"/>
        <w:rPr>
          <w:rFonts w:ascii="Times New Roman" w:hAnsi="Times New Roman"/>
          <w:b/>
          <w:i/>
          <w:sz w:val="28"/>
          <w:szCs w:val="28"/>
        </w:rPr>
      </w:pPr>
    </w:p>
    <w:p w14:paraId="74FF6369" w14:textId="77777777" w:rsidR="009D636C" w:rsidRDefault="009D636C" w:rsidP="00280EB3">
      <w:pPr>
        <w:widowControl w:val="0"/>
        <w:autoSpaceDE w:val="0"/>
        <w:autoSpaceDN w:val="0"/>
        <w:adjustRightInd w:val="0"/>
        <w:spacing w:after="0" w:line="240" w:lineRule="auto"/>
        <w:rPr>
          <w:rFonts w:ascii="Times New Roman" w:hAnsi="Times New Roman"/>
          <w:b/>
          <w:i/>
          <w:sz w:val="28"/>
          <w:szCs w:val="28"/>
        </w:rPr>
      </w:pPr>
    </w:p>
    <w:p w14:paraId="7F2DA225" w14:textId="77777777" w:rsidR="009D636C" w:rsidRDefault="009D636C" w:rsidP="00280EB3">
      <w:pPr>
        <w:widowControl w:val="0"/>
        <w:autoSpaceDE w:val="0"/>
        <w:autoSpaceDN w:val="0"/>
        <w:adjustRightInd w:val="0"/>
        <w:spacing w:after="0" w:line="240" w:lineRule="auto"/>
        <w:rPr>
          <w:rFonts w:ascii="Times New Roman" w:hAnsi="Times New Roman"/>
          <w:b/>
          <w:i/>
          <w:sz w:val="28"/>
          <w:szCs w:val="28"/>
        </w:rPr>
      </w:pPr>
    </w:p>
    <w:p w14:paraId="348655E9" w14:textId="77777777" w:rsidR="009D636C" w:rsidRDefault="009D636C" w:rsidP="00280EB3">
      <w:pPr>
        <w:widowControl w:val="0"/>
        <w:autoSpaceDE w:val="0"/>
        <w:autoSpaceDN w:val="0"/>
        <w:adjustRightInd w:val="0"/>
        <w:spacing w:after="0" w:line="240" w:lineRule="auto"/>
        <w:rPr>
          <w:rFonts w:ascii="Times New Roman" w:hAnsi="Times New Roman"/>
          <w:b/>
          <w:i/>
          <w:sz w:val="28"/>
          <w:szCs w:val="28"/>
        </w:rPr>
      </w:pPr>
    </w:p>
    <w:p w14:paraId="0400B320" w14:textId="77777777" w:rsidR="009D636C" w:rsidRDefault="009D636C" w:rsidP="00280EB3">
      <w:pPr>
        <w:widowControl w:val="0"/>
        <w:autoSpaceDE w:val="0"/>
        <w:autoSpaceDN w:val="0"/>
        <w:adjustRightInd w:val="0"/>
        <w:spacing w:after="0" w:line="240" w:lineRule="auto"/>
        <w:rPr>
          <w:rFonts w:ascii="Times New Roman" w:hAnsi="Times New Roman"/>
          <w:b/>
          <w:i/>
          <w:sz w:val="28"/>
          <w:szCs w:val="28"/>
        </w:rPr>
      </w:pPr>
    </w:p>
    <w:p w14:paraId="4B387A87" w14:textId="739D5CDE" w:rsidR="00433868" w:rsidRDefault="000B6D6B" w:rsidP="00D75871">
      <w:pPr>
        <w:widowControl w:val="0"/>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lastRenderedPageBreak/>
        <w:pict w14:anchorId="26B34E03">
          <v:shape id="_x0000_i1026" type="#_x0000_t75" style="width:353pt;height:127.5pt">
            <v:imagedata r:id="rId7" o:title="Academy for Teaching logo"/>
          </v:shape>
        </w:pict>
      </w:r>
    </w:p>
    <w:p w14:paraId="50C15A98" w14:textId="77777777" w:rsidR="00433868" w:rsidRDefault="00433868" w:rsidP="00433868">
      <w:pPr>
        <w:widowControl w:val="0"/>
        <w:autoSpaceDE w:val="0"/>
        <w:autoSpaceDN w:val="0"/>
        <w:adjustRightInd w:val="0"/>
        <w:spacing w:after="0" w:line="240" w:lineRule="auto"/>
        <w:jc w:val="center"/>
        <w:rPr>
          <w:rFonts w:ascii="Times New Roman" w:hAnsi="Times New Roman"/>
          <w:b/>
          <w:i/>
          <w:sz w:val="28"/>
          <w:szCs w:val="28"/>
        </w:rPr>
      </w:pPr>
    </w:p>
    <w:p w14:paraId="24BD615F" w14:textId="77777777" w:rsidR="00433868" w:rsidRPr="009A62AB" w:rsidRDefault="00433868" w:rsidP="00433868">
      <w:pPr>
        <w:widowControl w:val="0"/>
        <w:autoSpaceDE w:val="0"/>
        <w:autoSpaceDN w:val="0"/>
        <w:adjustRightInd w:val="0"/>
        <w:spacing w:after="0" w:line="240" w:lineRule="auto"/>
        <w:jc w:val="center"/>
        <w:rPr>
          <w:rFonts w:ascii="Times New Roman" w:hAnsi="Times New Roman"/>
          <w:b/>
          <w:i/>
          <w:sz w:val="28"/>
          <w:szCs w:val="28"/>
        </w:rPr>
      </w:pPr>
      <w:r w:rsidRPr="009A62AB">
        <w:rPr>
          <w:rFonts w:ascii="Times New Roman" w:hAnsi="Times New Roman"/>
          <w:b/>
          <w:i/>
          <w:sz w:val="28"/>
          <w:szCs w:val="28"/>
        </w:rPr>
        <w:t>The Shirley P. Ritchie Academy for Teaching</w:t>
      </w:r>
    </w:p>
    <w:p w14:paraId="104D3F6C" w14:textId="77777777" w:rsidR="00433868" w:rsidRPr="009A62AB" w:rsidRDefault="00433868" w:rsidP="00433868">
      <w:pPr>
        <w:widowControl w:val="0"/>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“Influencing E</w:t>
      </w:r>
      <w:r w:rsidRPr="009A62AB">
        <w:rPr>
          <w:rFonts w:ascii="Times New Roman" w:hAnsi="Times New Roman"/>
          <w:b/>
          <w:i/>
          <w:sz w:val="28"/>
          <w:szCs w:val="28"/>
        </w:rPr>
        <w:t>ducation, One Teacher at a Time”</w:t>
      </w:r>
    </w:p>
    <w:p w14:paraId="7E86D7C4" w14:textId="77777777" w:rsidR="00433868" w:rsidRPr="00433868" w:rsidRDefault="00433868" w:rsidP="00433868">
      <w:pPr>
        <w:jc w:val="center"/>
        <w:rPr>
          <w:rFonts w:ascii="Calibri Light" w:hAnsi="Calibri Light"/>
          <w:sz w:val="28"/>
          <w:szCs w:val="28"/>
        </w:rPr>
      </w:pPr>
    </w:p>
    <w:p w14:paraId="161069A0" w14:textId="77777777" w:rsidR="00433868" w:rsidRPr="00B16FA2" w:rsidRDefault="00433868" w:rsidP="00433868">
      <w:pPr>
        <w:jc w:val="center"/>
        <w:rPr>
          <w:rFonts w:ascii="Times New Roman" w:hAnsi="Times New Roman"/>
          <w:b/>
          <w:sz w:val="32"/>
          <w:szCs w:val="28"/>
        </w:rPr>
      </w:pPr>
      <w:r w:rsidRPr="00B16FA2">
        <w:rPr>
          <w:rFonts w:ascii="Times New Roman" w:hAnsi="Times New Roman"/>
          <w:b/>
          <w:sz w:val="32"/>
          <w:szCs w:val="28"/>
        </w:rPr>
        <w:t>Handbook Agreement Contract</w:t>
      </w:r>
    </w:p>
    <w:p w14:paraId="0EB0D680" w14:textId="77777777" w:rsidR="00433868" w:rsidRPr="00633FC1" w:rsidRDefault="00433868" w:rsidP="00433868">
      <w:pPr>
        <w:rPr>
          <w:rFonts w:ascii="Times New Roman" w:hAnsi="Times New Roman"/>
          <w:sz w:val="28"/>
          <w:szCs w:val="28"/>
        </w:rPr>
      </w:pPr>
    </w:p>
    <w:p w14:paraId="3121A8E5" w14:textId="77777777" w:rsidR="00433868" w:rsidRPr="00633FC1" w:rsidRDefault="00433868" w:rsidP="00433868">
      <w:pPr>
        <w:rPr>
          <w:rFonts w:ascii="Times New Roman" w:hAnsi="Times New Roman"/>
          <w:b/>
          <w:sz w:val="26"/>
          <w:szCs w:val="26"/>
        </w:rPr>
      </w:pPr>
      <w:r w:rsidRPr="00633FC1">
        <w:rPr>
          <w:rFonts w:ascii="Times New Roman" w:hAnsi="Times New Roman"/>
          <w:b/>
          <w:sz w:val="26"/>
          <w:szCs w:val="26"/>
        </w:rPr>
        <w:t>I hereby agree to and will abide by the content and details found in The Shirley P. Ritchie Academy for Teaching Handbook.</w:t>
      </w:r>
    </w:p>
    <w:p w14:paraId="73591C19" w14:textId="77777777" w:rsidR="00433868" w:rsidRPr="00633FC1" w:rsidRDefault="00433868" w:rsidP="00433868">
      <w:pPr>
        <w:rPr>
          <w:rFonts w:ascii="Times New Roman" w:hAnsi="Times New Roman"/>
          <w:sz w:val="28"/>
          <w:szCs w:val="28"/>
        </w:rPr>
      </w:pPr>
    </w:p>
    <w:p w14:paraId="3C97F327" w14:textId="77777777" w:rsidR="00433868" w:rsidRPr="00633FC1" w:rsidRDefault="00433868" w:rsidP="00433868">
      <w:pPr>
        <w:rPr>
          <w:rFonts w:ascii="Times New Roman" w:hAnsi="Times New Roman"/>
          <w:sz w:val="28"/>
          <w:szCs w:val="28"/>
        </w:rPr>
      </w:pPr>
      <w:r w:rsidRPr="00633FC1">
        <w:rPr>
          <w:rFonts w:ascii="Times New Roman" w:hAnsi="Times New Roman"/>
          <w:sz w:val="28"/>
          <w:szCs w:val="28"/>
        </w:rPr>
        <w:t>_________________________</w:t>
      </w:r>
      <w:r>
        <w:rPr>
          <w:rFonts w:ascii="Times New Roman" w:hAnsi="Times New Roman"/>
          <w:sz w:val="28"/>
          <w:szCs w:val="28"/>
        </w:rPr>
        <w:t>_______________________</w:t>
      </w:r>
      <w:r w:rsidRPr="00633FC1">
        <w:rPr>
          <w:rFonts w:ascii="Times New Roman" w:hAnsi="Times New Roman"/>
          <w:sz w:val="28"/>
          <w:szCs w:val="28"/>
        </w:rPr>
        <w:t>__________________</w:t>
      </w:r>
    </w:p>
    <w:p w14:paraId="2C57F39D" w14:textId="77777777" w:rsidR="00433868" w:rsidRPr="00633FC1" w:rsidRDefault="00280EB3" w:rsidP="00433868">
      <w:pPr>
        <w:tabs>
          <w:tab w:val="left" w:pos="3690"/>
        </w:tabs>
        <w:rPr>
          <w:rFonts w:ascii="Times New Roman" w:hAnsi="Times New Roman"/>
          <w:b/>
          <w:sz w:val="28"/>
          <w:szCs w:val="28"/>
        </w:rPr>
      </w:pPr>
      <w:r>
        <w:rPr>
          <w:rFonts w:ascii="Times New Roman" w:hAnsi="Times New Roman"/>
          <w:b/>
          <w:sz w:val="28"/>
          <w:szCs w:val="28"/>
        </w:rPr>
        <w:t>Student</w:t>
      </w:r>
      <w:r w:rsidR="00433868" w:rsidRPr="00633FC1">
        <w:rPr>
          <w:rFonts w:ascii="Times New Roman" w:hAnsi="Times New Roman"/>
          <w:b/>
          <w:sz w:val="28"/>
          <w:szCs w:val="28"/>
        </w:rPr>
        <w:t xml:space="preserve"> Signature</w:t>
      </w:r>
    </w:p>
    <w:p w14:paraId="45299CB6" w14:textId="77777777" w:rsidR="00433868" w:rsidRPr="00633FC1" w:rsidRDefault="00433868" w:rsidP="00433868">
      <w:pPr>
        <w:rPr>
          <w:rFonts w:ascii="Times New Roman" w:hAnsi="Times New Roman"/>
          <w:sz w:val="28"/>
          <w:szCs w:val="28"/>
        </w:rPr>
      </w:pPr>
    </w:p>
    <w:p w14:paraId="686DC150" w14:textId="77777777" w:rsidR="00433868" w:rsidRPr="00633FC1" w:rsidRDefault="00433868" w:rsidP="00433868">
      <w:pPr>
        <w:rPr>
          <w:rFonts w:ascii="Times New Roman" w:hAnsi="Times New Roman"/>
          <w:sz w:val="28"/>
          <w:szCs w:val="28"/>
        </w:rPr>
      </w:pPr>
      <w:r w:rsidRPr="00633FC1">
        <w:rPr>
          <w:rFonts w:ascii="Times New Roman" w:hAnsi="Times New Roman"/>
          <w:sz w:val="28"/>
          <w:szCs w:val="28"/>
        </w:rPr>
        <w:t>___________________________________________</w:t>
      </w:r>
      <w:r w:rsidRPr="00633FC1">
        <w:rPr>
          <w:rFonts w:ascii="Times New Roman" w:hAnsi="Times New Roman"/>
          <w:sz w:val="28"/>
          <w:szCs w:val="28"/>
        </w:rPr>
        <w:tab/>
        <w:t>____________________</w:t>
      </w:r>
    </w:p>
    <w:p w14:paraId="559E1A0A" w14:textId="77777777" w:rsidR="00433868" w:rsidRPr="00633FC1" w:rsidRDefault="00433868" w:rsidP="00433868">
      <w:pPr>
        <w:tabs>
          <w:tab w:val="left" w:pos="1620"/>
          <w:tab w:val="left" w:pos="7020"/>
        </w:tabs>
        <w:rPr>
          <w:rFonts w:ascii="Times New Roman" w:hAnsi="Times New Roman"/>
          <w:b/>
          <w:sz w:val="28"/>
          <w:szCs w:val="28"/>
        </w:rPr>
      </w:pPr>
      <w:r w:rsidRPr="00633FC1">
        <w:rPr>
          <w:rFonts w:ascii="Times New Roman" w:hAnsi="Times New Roman"/>
          <w:b/>
          <w:sz w:val="28"/>
          <w:szCs w:val="28"/>
        </w:rPr>
        <w:t>Printed Full Name</w:t>
      </w:r>
      <w:r w:rsidRPr="00633FC1">
        <w:rPr>
          <w:rFonts w:ascii="Times New Roman" w:hAnsi="Times New Roman"/>
          <w:b/>
          <w:sz w:val="28"/>
          <w:szCs w:val="28"/>
        </w:rPr>
        <w:tab/>
        <w:t>Cohort Group</w:t>
      </w:r>
      <w:r w:rsidR="00280EB3">
        <w:rPr>
          <w:rFonts w:ascii="Times New Roman" w:hAnsi="Times New Roman"/>
          <w:b/>
          <w:sz w:val="28"/>
          <w:szCs w:val="28"/>
        </w:rPr>
        <w:t xml:space="preserve"> </w:t>
      </w:r>
    </w:p>
    <w:p w14:paraId="2D59D4C4" w14:textId="77777777" w:rsidR="00433868" w:rsidRPr="00633FC1" w:rsidRDefault="00433868" w:rsidP="00433868">
      <w:pPr>
        <w:rPr>
          <w:rFonts w:ascii="Times New Roman" w:hAnsi="Times New Roman"/>
          <w:sz w:val="28"/>
          <w:szCs w:val="28"/>
        </w:rPr>
      </w:pPr>
    </w:p>
    <w:p w14:paraId="6A442297" w14:textId="77777777" w:rsidR="00433868" w:rsidRPr="00633FC1" w:rsidRDefault="00433868" w:rsidP="00433868">
      <w:pPr>
        <w:rPr>
          <w:rFonts w:ascii="Times New Roman" w:hAnsi="Times New Roman"/>
          <w:sz w:val="28"/>
          <w:szCs w:val="28"/>
        </w:rPr>
      </w:pPr>
      <w:r w:rsidRPr="00633FC1">
        <w:rPr>
          <w:rFonts w:ascii="Times New Roman" w:hAnsi="Times New Roman"/>
          <w:sz w:val="28"/>
          <w:szCs w:val="28"/>
        </w:rPr>
        <w:t>_____________________</w:t>
      </w:r>
    </w:p>
    <w:p w14:paraId="52EFEE52" w14:textId="77777777" w:rsidR="00433868" w:rsidRDefault="00433868" w:rsidP="00433868">
      <w:pPr>
        <w:tabs>
          <w:tab w:val="left" w:pos="2160"/>
        </w:tabs>
        <w:rPr>
          <w:rFonts w:ascii="Times New Roman" w:hAnsi="Times New Roman"/>
          <w:b/>
          <w:sz w:val="28"/>
          <w:szCs w:val="28"/>
        </w:rPr>
      </w:pPr>
      <w:r w:rsidRPr="00633FC1">
        <w:rPr>
          <w:rFonts w:ascii="Times New Roman" w:hAnsi="Times New Roman"/>
          <w:b/>
          <w:sz w:val="28"/>
          <w:szCs w:val="28"/>
        </w:rPr>
        <w:t>Date</w:t>
      </w:r>
    </w:p>
    <w:p w14:paraId="5996961B" w14:textId="77777777" w:rsidR="00E22D89" w:rsidRPr="00433868" w:rsidRDefault="00E22D89" w:rsidP="00433868">
      <w:pPr>
        <w:tabs>
          <w:tab w:val="left" w:pos="2160"/>
        </w:tabs>
        <w:rPr>
          <w:rFonts w:ascii="Times New Roman" w:hAnsi="Times New Roman"/>
          <w:b/>
          <w:sz w:val="28"/>
          <w:szCs w:val="28"/>
        </w:rPr>
      </w:pPr>
    </w:p>
    <w:p w14:paraId="01096D3E" w14:textId="77777777" w:rsidR="00433868" w:rsidRPr="00633FC1" w:rsidRDefault="00433868" w:rsidP="00433868">
      <w:pPr>
        <w:rPr>
          <w:rFonts w:ascii="Times New Roman" w:hAnsi="Times New Roman"/>
          <w:sz w:val="28"/>
          <w:szCs w:val="28"/>
        </w:rPr>
      </w:pPr>
      <w:r w:rsidRPr="00633FC1">
        <w:rPr>
          <w:rFonts w:ascii="Times New Roman" w:hAnsi="Times New Roman"/>
          <w:sz w:val="28"/>
          <w:szCs w:val="28"/>
        </w:rPr>
        <w:t>________________</w:t>
      </w:r>
      <w:r>
        <w:rPr>
          <w:rFonts w:ascii="Times New Roman" w:hAnsi="Times New Roman"/>
          <w:sz w:val="28"/>
          <w:szCs w:val="28"/>
        </w:rPr>
        <w:t xml:space="preserve">__________   </w:t>
      </w:r>
    </w:p>
    <w:p w14:paraId="4ED44A37" w14:textId="79183508" w:rsidR="00433868" w:rsidRPr="0085738E" w:rsidRDefault="00433868" w:rsidP="0085738E">
      <w:pPr>
        <w:rPr>
          <w:rFonts w:ascii="Times New Roman" w:hAnsi="Times New Roman"/>
          <w:b/>
          <w:sz w:val="28"/>
          <w:szCs w:val="28"/>
        </w:rPr>
      </w:pPr>
      <w:r w:rsidRPr="00633FC1">
        <w:rPr>
          <w:rFonts w:ascii="Times New Roman" w:hAnsi="Times New Roman"/>
          <w:b/>
          <w:sz w:val="28"/>
          <w:szCs w:val="28"/>
        </w:rPr>
        <w:t>Director, Academy for Teaching</w:t>
      </w:r>
    </w:p>
    <w:sectPr w:rsidR="00433868" w:rsidRPr="0085738E" w:rsidSect="00897C94">
      <w:foot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77C3A" w14:textId="77777777" w:rsidR="00C36F45" w:rsidRDefault="00C36F45" w:rsidP="00715322">
      <w:pPr>
        <w:spacing w:after="0" w:line="240" w:lineRule="auto"/>
      </w:pPr>
      <w:r>
        <w:separator/>
      </w:r>
    </w:p>
  </w:endnote>
  <w:endnote w:type="continuationSeparator" w:id="0">
    <w:p w14:paraId="29D4E965" w14:textId="77777777" w:rsidR="00C36F45" w:rsidRDefault="00C36F45" w:rsidP="0071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82C57" w14:textId="7BF1BE2F" w:rsidR="008979EE" w:rsidRPr="00E949B4" w:rsidRDefault="00202538">
    <w:pPr>
      <w:pStyle w:val="Footer"/>
      <w:rPr>
        <w:rFonts w:ascii="Times New Roman" w:hAnsi="Times New Roman"/>
        <w:b/>
        <w:i/>
        <w:sz w:val="18"/>
        <w:szCs w:val="20"/>
      </w:rPr>
    </w:pPr>
    <w:r w:rsidRPr="00E949B4">
      <w:rPr>
        <w:rFonts w:ascii="Times New Roman" w:hAnsi="Times New Roman"/>
        <w:b/>
        <w:i/>
        <w:sz w:val="18"/>
        <w:szCs w:val="20"/>
      </w:rPr>
      <w:t xml:space="preserve">Revised </w:t>
    </w:r>
    <w:r w:rsidR="00D05D19">
      <w:rPr>
        <w:rFonts w:ascii="Times New Roman" w:hAnsi="Times New Roman"/>
        <w:b/>
        <w:i/>
        <w:sz w:val="18"/>
        <w:szCs w:val="20"/>
      </w:rPr>
      <w:t>July</w:t>
    </w:r>
    <w:r w:rsidR="00E949B4" w:rsidRPr="00E949B4">
      <w:rPr>
        <w:rFonts w:ascii="Times New Roman" w:hAnsi="Times New Roman"/>
        <w:b/>
        <w:i/>
        <w:sz w:val="18"/>
        <w:szCs w:val="20"/>
      </w:rPr>
      <w:t xml:space="preserve"> 20</w:t>
    </w:r>
    <w:r w:rsidR="000852F5">
      <w:rPr>
        <w:rFonts w:ascii="Times New Roman" w:hAnsi="Times New Roman"/>
        <w:b/>
        <w:i/>
        <w:sz w:val="18"/>
        <w:szCs w:val="20"/>
      </w:rPr>
      <w:t>2</w:t>
    </w:r>
    <w:r w:rsidR="003A68B5">
      <w:rPr>
        <w:rFonts w:ascii="Times New Roman" w:hAnsi="Times New Roman"/>
        <w:b/>
        <w:i/>
        <w:sz w:val="18"/>
        <w:szCs w:val="20"/>
      </w:rPr>
      <w:t>5</w:t>
    </w:r>
    <w:r w:rsidR="008979EE" w:rsidRPr="00E949B4">
      <w:rPr>
        <w:rFonts w:ascii="Times New Roman" w:hAnsi="Times New Roman"/>
        <w:b/>
        <w:i/>
        <w:sz w:val="18"/>
        <w:szCs w:val="20"/>
      </w:rPr>
      <w:tab/>
    </w:r>
    <w:r w:rsidR="008979EE" w:rsidRPr="00E949B4">
      <w:rPr>
        <w:rFonts w:ascii="Times New Roman" w:hAnsi="Times New Roman"/>
        <w:b/>
        <w:i/>
        <w:sz w:val="18"/>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CC1A3" w14:textId="77777777" w:rsidR="00C36F45" w:rsidRDefault="00C36F45" w:rsidP="00715322">
      <w:pPr>
        <w:spacing w:after="0" w:line="240" w:lineRule="auto"/>
      </w:pPr>
      <w:r>
        <w:separator/>
      </w:r>
    </w:p>
  </w:footnote>
  <w:footnote w:type="continuationSeparator" w:id="0">
    <w:p w14:paraId="3AD08116" w14:textId="77777777" w:rsidR="00C36F45" w:rsidRDefault="00C36F45" w:rsidP="0071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3551"/>
    <w:multiLevelType w:val="hybridMultilevel"/>
    <w:tmpl w:val="1E783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4851FA"/>
    <w:multiLevelType w:val="hybridMultilevel"/>
    <w:tmpl w:val="FAFA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2081E"/>
    <w:multiLevelType w:val="hybridMultilevel"/>
    <w:tmpl w:val="4B625A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C4496C"/>
    <w:multiLevelType w:val="hybridMultilevel"/>
    <w:tmpl w:val="DEE4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17E8D"/>
    <w:multiLevelType w:val="hybridMultilevel"/>
    <w:tmpl w:val="2FDA4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8103CA"/>
    <w:multiLevelType w:val="hybridMultilevel"/>
    <w:tmpl w:val="2FDA4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576467"/>
    <w:multiLevelType w:val="hybridMultilevel"/>
    <w:tmpl w:val="2DD0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B0ED9"/>
    <w:multiLevelType w:val="hybridMultilevel"/>
    <w:tmpl w:val="8B1E96EC"/>
    <w:lvl w:ilvl="0" w:tplc="F70056CE">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5266E"/>
    <w:multiLevelType w:val="hybridMultilevel"/>
    <w:tmpl w:val="E8E2D5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5F21D9C"/>
    <w:multiLevelType w:val="hybridMultilevel"/>
    <w:tmpl w:val="3306C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81438"/>
    <w:multiLevelType w:val="hybridMultilevel"/>
    <w:tmpl w:val="7AD2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A540F"/>
    <w:multiLevelType w:val="hybridMultilevel"/>
    <w:tmpl w:val="D86E8F88"/>
    <w:lvl w:ilvl="0" w:tplc="C93480CC">
      <w:start w:val="1"/>
      <w:numFmt w:val="decimal"/>
      <w:lvlText w:val="%1."/>
      <w:lvlJc w:val="left"/>
      <w:pPr>
        <w:ind w:left="5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257A0"/>
    <w:multiLevelType w:val="hybridMultilevel"/>
    <w:tmpl w:val="CF847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15DC5"/>
    <w:multiLevelType w:val="hybridMultilevel"/>
    <w:tmpl w:val="C548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C00EF0"/>
    <w:multiLevelType w:val="hybridMultilevel"/>
    <w:tmpl w:val="CE1A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7770C"/>
    <w:multiLevelType w:val="hybridMultilevel"/>
    <w:tmpl w:val="2078E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312841">
    <w:abstractNumId w:val="3"/>
  </w:num>
  <w:num w:numId="2" w16cid:durableId="1090463870">
    <w:abstractNumId w:val="14"/>
  </w:num>
  <w:num w:numId="3" w16cid:durableId="671836019">
    <w:abstractNumId w:val="1"/>
  </w:num>
  <w:num w:numId="4" w16cid:durableId="1697196438">
    <w:abstractNumId w:val="8"/>
  </w:num>
  <w:num w:numId="5" w16cid:durableId="189610288">
    <w:abstractNumId w:val="10"/>
  </w:num>
  <w:num w:numId="6" w16cid:durableId="598179682">
    <w:abstractNumId w:val="15"/>
  </w:num>
  <w:num w:numId="7" w16cid:durableId="862281607">
    <w:abstractNumId w:val="13"/>
  </w:num>
  <w:num w:numId="8" w16cid:durableId="465441191">
    <w:abstractNumId w:val="12"/>
  </w:num>
  <w:num w:numId="9" w16cid:durableId="1938519881">
    <w:abstractNumId w:val="5"/>
  </w:num>
  <w:num w:numId="10" w16cid:durableId="238176983">
    <w:abstractNumId w:val="4"/>
  </w:num>
  <w:num w:numId="11" w16cid:durableId="1709141503">
    <w:abstractNumId w:val="9"/>
  </w:num>
  <w:num w:numId="12" w16cid:durableId="368803665">
    <w:abstractNumId w:val="0"/>
  </w:num>
  <w:num w:numId="13" w16cid:durableId="336663998">
    <w:abstractNumId w:val="2"/>
  </w:num>
  <w:num w:numId="14" w16cid:durableId="1186599491">
    <w:abstractNumId w:val="11"/>
  </w:num>
  <w:num w:numId="15" w16cid:durableId="1175730066">
    <w:abstractNumId w:val="7"/>
  </w:num>
  <w:num w:numId="16" w16cid:durableId="19291459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2EFA"/>
    <w:rsid w:val="00002338"/>
    <w:rsid w:val="00015685"/>
    <w:rsid w:val="00045272"/>
    <w:rsid w:val="00053CB9"/>
    <w:rsid w:val="00064B1E"/>
    <w:rsid w:val="000852F5"/>
    <w:rsid w:val="00091FC0"/>
    <w:rsid w:val="000B6D6B"/>
    <w:rsid w:val="000D20DB"/>
    <w:rsid w:val="000D405A"/>
    <w:rsid w:val="000D4247"/>
    <w:rsid w:val="000D71D4"/>
    <w:rsid w:val="000E1D4A"/>
    <w:rsid w:val="00101C1A"/>
    <w:rsid w:val="00110A09"/>
    <w:rsid w:val="00115F77"/>
    <w:rsid w:val="00134F06"/>
    <w:rsid w:val="00144AE1"/>
    <w:rsid w:val="00182171"/>
    <w:rsid w:val="001849C3"/>
    <w:rsid w:val="001C324E"/>
    <w:rsid w:val="001E2F1E"/>
    <w:rsid w:val="001E6687"/>
    <w:rsid w:val="001F1D8D"/>
    <w:rsid w:val="001F490B"/>
    <w:rsid w:val="00202538"/>
    <w:rsid w:val="002711D7"/>
    <w:rsid w:val="00271896"/>
    <w:rsid w:val="00271B99"/>
    <w:rsid w:val="002741DB"/>
    <w:rsid w:val="00280EB3"/>
    <w:rsid w:val="00290B2A"/>
    <w:rsid w:val="00291E21"/>
    <w:rsid w:val="002A245E"/>
    <w:rsid w:val="002A3492"/>
    <w:rsid w:val="002A3578"/>
    <w:rsid w:val="002A3C2D"/>
    <w:rsid w:val="002B3806"/>
    <w:rsid w:val="002B7612"/>
    <w:rsid w:val="002C724D"/>
    <w:rsid w:val="002D5A90"/>
    <w:rsid w:val="002E6F90"/>
    <w:rsid w:val="002F2682"/>
    <w:rsid w:val="00312D72"/>
    <w:rsid w:val="003132A4"/>
    <w:rsid w:val="00331231"/>
    <w:rsid w:val="00337A7E"/>
    <w:rsid w:val="00343846"/>
    <w:rsid w:val="00351F52"/>
    <w:rsid w:val="0036106C"/>
    <w:rsid w:val="003832DD"/>
    <w:rsid w:val="00396A06"/>
    <w:rsid w:val="003A68B5"/>
    <w:rsid w:val="003D1196"/>
    <w:rsid w:val="003D3809"/>
    <w:rsid w:val="003D4DFF"/>
    <w:rsid w:val="003E4409"/>
    <w:rsid w:val="003E7326"/>
    <w:rsid w:val="003E7F13"/>
    <w:rsid w:val="004201CF"/>
    <w:rsid w:val="00433868"/>
    <w:rsid w:val="004375A0"/>
    <w:rsid w:val="00442BE6"/>
    <w:rsid w:val="00447430"/>
    <w:rsid w:val="004506AB"/>
    <w:rsid w:val="004655F9"/>
    <w:rsid w:val="00465B64"/>
    <w:rsid w:val="004A0E4F"/>
    <w:rsid w:val="004B10EC"/>
    <w:rsid w:val="004B486D"/>
    <w:rsid w:val="004D1DB4"/>
    <w:rsid w:val="004D2B5A"/>
    <w:rsid w:val="004E6589"/>
    <w:rsid w:val="0051473C"/>
    <w:rsid w:val="00525994"/>
    <w:rsid w:val="00532D8E"/>
    <w:rsid w:val="005465BE"/>
    <w:rsid w:val="00567F98"/>
    <w:rsid w:val="00583A39"/>
    <w:rsid w:val="00592DD7"/>
    <w:rsid w:val="005A1259"/>
    <w:rsid w:val="005C0A8B"/>
    <w:rsid w:val="005D2C01"/>
    <w:rsid w:val="005D4949"/>
    <w:rsid w:val="005D713C"/>
    <w:rsid w:val="00610CBE"/>
    <w:rsid w:val="00621230"/>
    <w:rsid w:val="00621A72"/>
    <w:rsid w:val="00677184"/>
    <w:rsid w:val="0068028D"/>
    <w:rsid w:val="006823D6"/>
    <w:rsid w:val="006870A3"/>
    <w:rsid w:val="0069196E"/>
    <w:rsid w:val="006951C8"/>
    <w:rsid w:val="006A533B"/>
    <w:rsid w:val="006A7198"/>
    <w:rsid w:val="006D394E"/>
    <w:rsid w:val="006D6A8B"/>
    <w:rsid w:val="00701D4B"/>
    <w:rsid w:val="00715322"/>
    <w:rsid w:val="007167DB"/>
    <w:rsid w:val="00726A67"/>
    <w:rsid w:val="007721DF"/>
    <w:rsid w:val="007A29A3"/>
    <w:rsid w:val="007B2BD3"/>
    <w:rsid w:val="007B49BE"/>
    <w:rsid w:val="007C6843"/>
    <w:rsid w:val="00802BDD"/>
    <w:rsid w:val="0081380B"/>
    <w:rsid w:val="00817F5D"/>
    <w:rsid w:val="00822F7B"/>
    <w:rsid w:val="00826A87"/>
    <w:rsid w:val="00826B84"/>
    <w:rsid w:val="00831749"/>
    <w:rsid w:val="00831C7D"/>
    <w:rsid w:val="00840B01"/>
    <w:rsid w:val="008418B4"/>
    <w:rsid w:val="00854CDB"/>
    <w:rsid w:val="0085738E"/>
    <w:rsid w:val="00864944"/>
    <w:rsid w:val="008763CF"/>
    <w:rsid w:val="00880860"/>
    <w:rsid w:val="008979EE"/>
    <w:rsid w:val="00897C94"/>
    <w:rsid w:val="008C4586"/>
    <w:rsid w:val="008E3518"/>
    <w:rsid w:val="008E58F2"/>
    <w:rsid w:val="008F135B"/>
    <w:rsid w:val="009044F2"/>
    <w:rsid w:val="00907691"/>
    <w:rsid w:val="009339FC"/>
    <w:rsid w:val="00973ED4"/>
    <w:rsid w:val="0097737A"/>
    <w:rsid w:val="0098279E"/>
    <w:rsid w:val="009A0EE7"/>
    <w:rsid w:val="009A62AB"/>
    <w:rsid w:val="009C35E1"/>
    <w:rsid w:val="009D636C"/>
    <w:rsid w:val="009E6E07"/>
    <w:rsid w:val="009F5112"/>
    <w:rsid w:val="00A05337"/>
    <w:rsid w:val="00A07FCE"/>
    <w:rsid w:val="00A14F64"/>
    <w:rsid w:val="00A17750"/>
    <w:rsid w:val="00A22318"/>
    <w:rsid w:val="00A2484F"/>
    <w:rsid w:val="00A44DF9"/>
    <w:rsid w:val="00A76B64"/>
    <w:rsid w:val="00A77177"/>
    <w:rsid w:val="00AB232E"/>
    <w:rsid w:val="00AC0B3E"/>
    <w:rsid w:val="00B05EB7"/>
    <w:rsid w:val="00B33F73"/>
    <w:rsid w:val="00B47A83"/>
    <w:rsid w:val="00B57C4F"/>
    <w:rsid w:val="00B72122"/>
    <w:rsid w:val="00B94E10"/>
    <w:rsid w:val="00B9561D"/>
    <w:rsid w:val="00BA3339"/>
    <w:rsid w:val="00BC6D92"/>
    <w:rsid w:val="00BE6A55"/>
    <w:rsid w:val="00BF4E53"/>
    <w:rsid w:val="00BF5B2B"/>
    <w:rsid w:val="00C07B15"/>
    <w:rsid w:val="00C36F45"/>
    <w:rsid w:val="00C518EB"/>
    <w:rsid w:val="00CD2F79"/>
    <w:rsid w:val="00CF05BA"/>
    <w:rsid w:val="00CF2808"/>
    <w:rsid w:val="00D05D19"/>
    <w:rsid w:val="00D10A71"/>
    <w:rsid w:val="00D10D8C"/>
    <w:rsid w:val="00D20566"/>
    <w:rsid w:val="00D36302"/>
    <w:rsid w:val="00D439B7"/>
    <w:rsid w:val="00D46749"/>
    <w:rsid w:val="00D75871"/>
    <w:rsid w:val="00D9509C"/>
    <w:rsid w:val="00D95922"/>
    <w:rsid w:val="00D9795B"/>
    <w:rsid w:val="00DA4597"/>
    <w:rsid w:val="00DA7351"/>
    <w:rsid w:val="00DB3AA9"/>
    <w:rsid w:val="00DB65CB"/>
    <w:rsid w:val="00DE357B"/>
    <w:rsid w:val="00DE451B"/>
    <w:rsid w:val="00DF0615"/>
    <w:rsid w:val="00DF3CE9"/>
    <w:rsid w:val="00E00088"/>
    <w:rsid w:val="00E11112"/>
    <w:rsid w:val="00E17C86"/>
    <w:rsid w:val="00E22D89"/>
    <w:rsid w:val="00E72B58"/>
    <w:rsid w:val="00E75FD0"/>
    <w:rsid w:val="00E87094"/>
    <w:rsid w:val="00E949B4"/>
    <w:rsid w:val="00EB0092"/>
    <w:rsid w:val="00EC1F27"/>
    <w:rsid w:val="00EC2CEF"/>
    <w:rsid w:val="00EE631B"/>
    <w:rsid w:val="00EF100C"/>
    <w:rsid w:val="00EF283F"/>
    <w:rsid w:val="00F11274"/>
    <w:rsid w:val="00F13674"/>
    <w:rsid w:val="00F165C0"/>
    <w:rsid w:val="00F20402"/>
    <w:rsid w:val="00F30D38"/>
    <w:rsid w:val="00F4448A"/>
    <w:rsid w:val="00F52EFA"/>
    <w:rsid w:val="00F63B85"/>
    <w:rsid w:val="00F6519C"/>
    <w:rsid w:val="00F7313D"/>
    <w:rsid w:val="00F73FBF"/>
    <w:rsid w:val="00F94EAD"/>
    <w:rsid w:val="00FC460F"/>
    <w:rsid w:val="00FC4BC1"/>
    <w:rsid w:val="00FD2CAF"/>
    <w:rsid w:val="00FD31A5"/>
    <w:rsid w:val="00FE252F"/>
    <w:rsid w:val="00FE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463FF66"/>
  <w15:chartTrackingRefBased/>
  <w15:docId w15:val="{670A5679-8AE1-49B1-B38B-413C3478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F06"/>
    <w:pPr>
      <w:ind w:left="720"/>
    </w:pPr>
  </w:style>
  <w:style w:type="paragraph" w:styleId="Header">
    <w:name w:val="header"/>
    <w:basedOn w:val="Normal"/>
    <w:link w:val="HeaderChar"/>
    <w:unhideWhenUsed/>
    <w:rsid w:val="00715322"/>
    <w:pPr>
      <w:tabs>
        <w:tab w:val="center" w:pos="4680"/>
        <w:tab w:val="right" w:pos="9360"/>
      </w:tabs>
    </w:pPr>
  </w:style>
  <w:style w:type="character" w:customStyle="1" w:styleId="HeaderChar">
    <w:name w:val="Header Char"/>
    <w:link w:val="Header"/>
    <w:rsid w:val="00715322"/>
    <w:rPr>
      <w:sz w:val="22"/>
      <w:szCs w:val="22"/>
    </w:rPr>
  </w:style>
  <w:style w:type="paragraph" w:styleId="Footer">
    <w:name w:val="footer"/>
    <w:basedOn w:val="Normal"/>
    <w:link w:val="FooterChar"/>
    <w:uiPriority w:val="99"/>
    <w:unhideWhenUsed/>
    <w:rsid w:val="00715322"/>
    <w:pPr>
      <w:tabs>
        <w:tab w:val="center" w:pos="4680"/>
        <w:tab w:val="right" w:pos="9360"/>
      </w:tabs>
    </w:pPr>
  </w:style>
  <w:style w:type="character" w:customStyle="1" w:styleId="FooterChar">
    <w:name w:val="Footer Char"/>
    <w:link w:val="Footer"/>
    <w:uiPriority w:val="99"/>
    <w:rsid w:val="00715322"/>
    <w:rPr>
      <w:sz w:val="22"/>
      <w:szCs w:val="22"/>
    </w:rPr>
  </w:style>
  <w:style w:type="paragraph" w:styleId="BalloonText">
    <w:name w:val="Balloon Text"/>
    <w:basedOn w:val="Normal"/>
    <w:link w:val="BalloonTextChar"/>
    <w:uiPriority w:val="99"/>
    <w:semiHidden/>
    <w:unhideWhenUsed/>
    <w:rsid w:val="00715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5322"/>
    <w:rPr>
      <w:rFonts w:ascii="Tahoma" w:hAnsi="Tahoma" w:cs="Tahoma"/>
      <w:sz w:val="16"/>
      <w:szCs w:val="16"/>
    </w:rPr>
  </w:style>
  <w:style w:type="character" w:styleId="CommentReference">
    <w:name w:val="annotation reference"/>
    <w:uiPriority w:val="99"/>
    <w:semiHidden/>
    <w:unhideWhenUsed/>
    <w:rsid w:val="003832DD"/>
    <w:rPr>
      <w:sz w:val="16"/>
      <w:szCs w:val="16"/>
    </w:rPr>
  </w:style>
  <w:style w:type="paragraph" w:styleId="CommentText">
    <w:name w:val="annotation text"/>
    <w:basedOn w:val="Normal"/>
    <w:link w:val="CommentTextChar"/>
    <w:uiPriority w:val="99"/>
    <w:semiHidden/>
    <w:unhideWhenUsed/>
    <w:rsid w:val="003832DD"/>
    <w:rPr>
      <w:sz w:val="20"/>
      <w:szCs w:val="20"/>
    </w:rPr>
  </w:style>
  <w:style w:type="character" w:customStyle="1" w:styleId="CommentTextChar">
    <w:name w:val="Comment Text Char"/>
    <w:basedOn w:val="DefaultParagraphFont"/>
    <w:link w:val="CommentText"/>
    <w:uiPriority w:val="99"/>
    <w:semiHidden/>
    <w:rsid w:val="003832DD"/>
  </w:style>
  <w:style w:type="paragraph" w:styleId="CommentSubject">
    <w:name w:val="annotation subject"/>
    <w:basedOn w:val="CommentText"/>
    <w:next w:val="CommentText"/>
    <w:link w:val="CommentSubjectChar"/>
    <w:uiPriority w:val="99"/>
    <w:semiHidden/>
    <w:unhideWhenUsed/>
    <w:rsid w:val="003832DD"/>
    <w:rPr>
      <w:b/>
      <w:bCs/>
    </w:rPr>
  </w:style>
  <w:style w:type="character" w:customStyle="1" w:styleId="CommentSubjectChar">
    <w:name w:val="Comment Subject Char"/>
    <w:link w:val="CommentSubject"/>
    <w:uiPriority w:val="99"/>
    <w:semiHidden/>
    <w:rsid w:val="003832DD"/>
    <w:rPr>
      <w:b/>
      <w:bCs/>
    </w:rPr>
  </w:style>
  <w:style w:type="paragraph" w:styleId="NormalWeb">
    <w:name w:val="Normal (Web)"/>
    <w:basedOn w:val="Normal"/>
    <w:uiPriority w:val="99"/>
    <w:unhideWhenUsed/>
    <w:rsid w:val="009339FC"/>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933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Links>
    <vt:vector size="6" baseType="variant">
      <vt:variant>
        <vt:i4>2687102</vt:i4>
      </vt:variant>
      <vt:variant>
        <vt:i4>3</vt:i4>
      </vt:variant>
      <vt:variant>
        <vt:i4>0</vt:i4>
      </vt:variant>
      <vt:variant>
        <vt:i4>5</vt:i4>
      </vt:variant>
      <vt:variant>
        <vt:lpwstr>https://catawba.edu/academics/programs/undergraduate/education-elementary-k-6/student-resources/academy-teachi/teaching-scholars/west-teaching-scholarship/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cp:lastModifiedBy>Russell Fleming</cp:lastModifiedBy>
  <cp:revision>44</cp:revision>
  <cp:lastPrinted>2013-08-28T14:55:00Z</cp:lastPrinted>
  <dcterms:created xsi:type="dcterms:W3CDTF">2025-05-22T14:04:00Z</dcterms:created>
  <dcterms:modified xsi:type="dcterms:W3CDTF">2025-08-06T12:10:00Z</dcterms:modified>
</cp:coreProperties>
</file>